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0F" w:rsidRPr="00CA2C82" w:rsidRDefault="0018190F" w:rsidP="00DD6DDC">
      <w:pPr>
        <w:autoSpaceDE w:val="0"/>
        <w:autoSpaceDN w:val="0"/>
        <w:adjustRightInd w:val="0"/>
        <w:spacing w:line="276" w:lineRule="auto"/>
        <w:jc w:val="both"/>
        <w:rPr>
          <w:rFonts w:ascii="Palatino Linotype" w:hAnsi="Palatino Linotype"/>
          <w:lang w:val="ro-RO"/>
        </w:rPr>
      </w:pPr>
    </w:p>
    <w:p w:rsidR="00AB3575" w:rsidRPr="00250C67" w:rsidRDefault="0018190F" w:rsidP="00DD6DDC">
      <w:pPr>
        <w:autoSpaceDE w:val="0"/>
        <w:autoSpaceDN w:val="0"/>
        <w:adjustRightInd w:val="0"/>
        <w:spacing w:line="276" w:lineRule="auto"/>
        <w:jc w:val="both"/>
        <w:rPr>
          <w:lang w:val="ro-RO"/>
        </w:rPr>
      </w:pPr>
      <w:r w:rsidRPr="00250C67">
        <w:rPr>
          <w:lang w:val="ro-RO"/>
        </w:rPr>
        <w:t xml:space="preserve">În atenția, </w:t>
      </w:r>
    </w:p>
    <w:p w:rsidR="0018190F" w:rsidRDefault="0018190F" w:rsidP="00DD6DDC">
      <w:pPr>
        <w:autoSpaceDE w:val="0"/>
        <w:autoSpaceDN w:val="0"/>
        <w:adjustRightInd w:val="0"/>
        <w:spacing w:line="276" w:lineRule="auto"/>
        <w:jc w:val="both"/>
        <w:rPr>
          <w:rFonts w:ascii="Palatino Linotype" w:hAnsi="Palatino Linotype"/>
          <w:sz w:val="26"/>
          <w:szCs w:val="26"/>
          <w:lang w:val="ro-RO"/>
        </w:rPr>
      </w:pPr>
    </w:p>
    <w:p w:rsidR="002E39EF" w:rsidRPr="00CA2C82" w:rsidRDefault="002E39EF" w:rsidP="00DD6DDC">
      <w:pPr>
        <w:autoSpaceDE w:val="0"/>
        <w:autoSpaceDN w:val="0"/>
        <w:adjustRightInd w:val="0"/>
        <w:spacing w:line="276" w:lineRule="auto"/>
        <w:jc w:val="both"/>
        <w:rPr>
          <w:rFonts w:ascii="Palatino Linotype" w:hAnsi="Palatino Linotype"/>
          <w:sz w:val="26"/>
          <w:szCs w:val="26"/>
          <w:lang w:val="ro-RO"/>
        </w:rPr>
      </w:pPr>
    </w:p>
    <w:p w:rsidR="00FE1461" w:rsidRPr="00250C67" w:rsidRDefault="006770E0" w:rsidP="00250C67">
      <w:pPr>
        <w:autoSpaceDE w:val="0"/>
        <w:autoSpaceDN w:val="0"/>
        <w:adjustRightInd w:val="0"/>
        <w:spacing w:line="276" w:lineRule="auto"/>
        <w:jc w:val="center"/>
        <w:rPr>
          <w:rFonts w:ascii="Palatino Linotype" w:hAnsi="Palatino Linotype"/>
          <w:b/>
          <w:sz w:val="28"/>
          <w:szCs w:val="28"/>
          <w:lang w:val="ro-RO"/>
        </w:rPr>
      </w:pPr>
      <w:r w:rsidRPr="002E39EF">
        <w:rPr>
          <w:rFonts w:ascii="Palatino Linotype" w:eastAsia="Calibri" w:hAnsi="Palatino Linotype"/>
          <w:b/>
          <w:bCs/>
          <w:sz w:val="28"/>
          <w:szCs w:val="28"/>
          <w:lang w:val="ro-RO"/>
        </w:rPr>
        <w:t xml:space="preserve">FURNIZORILOR DE SERVICII MEDICALE </w:t>
      </w:r>
      <w:r w:rsidR="00D9150D">
        <w:rPr>
          <w:rFonts w:ascii="Palatino Linotype" w:eastAsia="Calibri" w:hAnsi="Palatino Linotype"/>
          <w:b/>
          <w:bCs/>
          <w:sz w:val="28"/>
          <w:szCs w:val="28"/>
          <w:lang w:val="ro-RO"/>
        </w:rPr>
        <w:t>PRESCRIPTORI</w:t>
      </w:r>
      <w:r w:rsidR="00B708F9">
        <w:rPr>
          <w:rFonts w:ascii="Palatino Linotype" w:eastAsia="Calibri" w:hAnsi="Palatino Linotype"/>
          <w:b/>
          <w:bCs/>
          <w:sz w:val="28"/>
          <w:szCs w:val="28"/>
          <w:lang w:val="ro-RO"/>
        </w:rPr>
        <w:t xml:space="preserve"> AI</w:t>
      </w:r>
      <w:r w:rsidR="00250C67">
        <w:rPr>
          <w:rFonts w:ascii="Palatino Linotype" w:eastAsia="Calibri" w:hAnsi="Palatino Linotype"/>
          <w:b/>
          <w:bCs/>
          <w:sz w:val="28"/>
          <w:szCs w:val="28"/>
          <w:lang w:val="ro-RO"/>
        </w:rPr>
        <w:t xml:space="preserve"> </w:t>
      </w:r>
      <w:r w:rsidR="00250C67">
        <w:rPr>
          <w:rFonts w:eastAsiaTheme="minorHAnsi"/>
          <w:b/>
          <w:bCs/>
          <w:sz w:val="28"/>
          <w:szCs w:val="28"/>
          <w:lang w:val="en-GB"/>
        </w:rPr>
        <w:t>PRESCRIPŢIE MEDICALĂ - RECOMANDARE PRIVIND ACORDAREA DISPOZITIVELOR MEDICALE DESTINATE RECUPERĂRII UNOR DEFICIENŢE ORGANICE SAU FUNCŢIONALE</w:t>
      </w:r>
    </w:p>
    <w:p w:rsidR="000D5ABE" w:rsidRDefault="000D5ABE" w:rsidP="00212813">
      <w:pPr>
        <w:tabs>
          <w:tab w:val="left" w:pos="3974"/>
        </w:tabs>
        <w:autoSpaceDE w:val="0"/>
        <w:autoSpaceDN w:val="0"/>
        <w:adjustRightInd w:val="0"/>
        <w:spacing w:line="276" w:lineRule="auto"/>
        <w:jc w:val="both"/>
        <w:rPr>
          <w:rFonts w:ascii="Palatino Linotype" w:hAnsi="Palatino Linotype"/>
          <w:sz w:val="26"/>
          <w:szCs w:val="26"/>
          <w:lang w:val="ro-RO"/>
        </w:rPr>
      </w:pPr>
    </w:p>
    <w:p w:rsidR="00250C67" w:rsidRDefault="00250C67" w:rsidP="00212813">
      <w:pPr>
        <w:tabs>
          <w:tab w:val="left" w:pos="3974"/>
        </w:tabs>
        <w:autoSpaceDE w:val="0"/>
        <w:autoSpaceDN w:val="0"/>
        <w:adjustRightInd w:val="0"/>
        <w:spacing w:line="276" w:lineRule="auto"/>
        <w:jc w:val="both"/>
        <w:rPr>
          <w:rFonts w:ascii="Palatino Linotype" w:hAnsi="Palatino Linotype"/>
          <w:sz w:val="26"/>
          <w:szCs w:val="26"/>
          <w:lang w:val="ro-RO"/>
        </w:rPr>
      </w:pPr>
    </w:p>
    <w:p w:rsidR="000D5ABE" w:rsidRPr="00250C67" w:rsidRDefault="000D5ABE" w:rsidP="000D5ABE">
      <w:pPr>
        <w:autoSpaceDE w:val="0"/>
        <w:autoSpaceDN w:val="0"/>
        <w:adjustRightInd w:val="0"/>
        <w:ind w:firstLine="851"/>
        <w:jc w:val="both"/>
        <w:rPr>
          <w:sz w:val="26"/>
          <w:szCs w:val="26"/>
          <w:lang w:val="ro-RO"/>
        </w:rPr>
      </w:pPr>
      <w:r w:rsidRPr="00250C67">
        <w:rPr>
          <w:b/>
          <w:sz w:val="26"/>
          <w:szCs w:val="26"/>
          <w:lang w:val="ro-RO"/>
        </w:rPr>
        <w:t>Vă aducem la cunoștință reglementările</w:t>
      </w:r>
      <w:r w:rsidR="009734D3" w:rsidRPr="00250C67">
        <w:rPr>
          <w:b/>
          <w:sz w:val="26"/>
          <w:szCs w:val="26"/>
          <w:lang w:val="ro-RO"/>
        </w:rPr>
        <w:t xml:space="preserve"> Ordinul nr. 4353/1236/2023, care modifică și completează </w:t>
      </w:r>
      <w:r w:rsidRPr="00250C67">
        <w:rPr>
          <w:b/>
          <w:sz w:val="26"/>
          <w:szCs w:val="26"/>
          <w:lang w:val="ro-RO"/>
        </w:rPr>
        <w:t>Ordinul ministrului sănătăţii şi al preşedintelui Casei Naţionale de Asigurări de Sănătate nr. 1.857/441/2023</w:t>
      </w:r>
      <w:r w:rsidRPr="00250C67">
        <w:rPr>
          <w:sz w:val="26"/>
          <w:szCs w:val="26"/>
          <w:lang w:val="ro-RO"/>
        </w:rPr>
        <w:t xml:space="preserve"> </w:t>
      </w:r>
      <w:r w:rsidRPr="00250C67">
        <w:rPr>
          <w:i/>
          <w:sz w:val="26"/>
          <w:szCs w:val="26"/>
          <w:lang w:val="ro-RO"/>
        </w:rPr>
        <w:t>privind aprobarea Normelor metodologice de aplicare a Hotărârii Guvernului nr. 521/2023 pentru aprobarea pachetelor de servicii şi a Contractului-cadru care reglementează condiţiile acordării asistenţei medicale, a medicamentelor şi a dispozitivelor medicale, în cadrul sistemului de asigurări sociale de sănătate,</w:t>
      </w:r>
      <w:r w:rsidRPr="00250C67">
        <w:rPr>
          <w:sz w:val="26"/>
          <w:szCs w:val="26"/>
          <w:lang w:val="ro-RO"/>
        </w:rPr>
        <w:t xml:space="preserve"> </w:t>
      </w:r>
      <w:r w:rsidR="009734D3" w:rsidRPr="00250C67">
        <w:rPr>
          <w:b/>
          <w:sz w:val="26"/>
          <w:szCs w:val="26"/>
          <w:u w:val="single"/>
          <w:lang w:val="ro-RO"/>
        </w:rPr>
        <w:t>începând cu 01 ianuarie 2024</w:t>
      </w:r>
      <w:r w:rsidRPr="00250C67">
        <w:rPr>
          <w:sz w:val="26"/>
          <w:szCs w:val="26"/>
          <w:lang w:val="ro-RO"/>
        </w:rPr>
        <w:t xml:space="preserve">, </w:t>
      </w:r>
      <w:r w:rsidR="000E1518" w:rsidRPr="00250C67">
        <w:rPr>
          <w:sz w:val="26"/>
          <w:szCs w:val="26"/>
          <w:lang w:val="ro-RO"/>
        </w:rPr>
        <w:t>astfel</w:t>
      </w:r>
      <w:r w:rsidRPr="00250C67">
        <w:rPr>
          <w:sz w:val="26"/>
          <w:szCs w:val="26"/>
          <w:lang w:val="ro-RO"/>
        </w:rPr>
        <w:t>:</w:t>
      </w:r>
    </w:p>
    <w:p w:rsidR="000D5ABE" w:rsidRDefault="000D5ABE" w:rsidP="00212813">
      <w:pPr>
        <w:tabs>
          <w:tab w:val="left" w:pos="3974"/>
        </w:tabs>
        <w:autoSpaceDE w:val="0"/>
        <w:autoSpaceDN w:val="0"/>
        <w:adjustRightInd w:val="0"/>
        <w:spacing w:line="276" w:lineRule="auto"/>
        <w:jc w:val="both"/>
        <w:rPr>
          <w:rFonts w:ascii="Palatino Linotype" w:hAnsi="Palatino Linotype"/>
          <w:sz w:val="26"/>
          <w:szCs w:val="26"/>
          <w:lang w:val="ro-RO"/>
        </w:rPr>
      </w:pPr>
    </w:p>
    <w:p w:rsidR="000D5ABE" w:rsidRPr="00B904DF" w:rsidRDefault="00B904DF" w:rsidP="000D5ABE">
      <w:pPr>
        <w:pStyle w:val="ListParagraph"/>
        <w:numPr>
          <w:ilvl w:val="0"/>
          <w:numId w:val="1"/>
        </w:numPr>
        <w:tabs>
          <w:tab w:val="left" w:pos="3974"/>
        </w:tabs>
        <w:autoSpaceDE w:val="0"/>
        <w:autoSpaceDN w:val="0"/>
        <w:adjustRightInd w:val="0"/>
        <w:spacing w:line="276" w:lineRule="auto"/>
        <w:jc w:val="both"/>
        <w:rPr>
          <w:rFonts w:ascii="Palatino Linotype" w:hAnsi="Palatino Linotype"/>
          <w:sz w:val="26"/>
          <w:szCs w:val="26"/>
          <w:lang w:val="ro-RO"/>
        </w:rPr>
      </w:pPr>
      <w:r w:rsidRPr="00B904DF">
        <w:rPr>
          <w:rFonts w:eastAsiaTheme="minorHAnsi"/>
          <w:b/>
          <w:bCs/>
          <w:sz w:val="28"/>
          <w:szCs w:val="28"/>
          <w:lang w:val="ro-RO"/>
        </w:rPr>
        <w:t xml:space="preserve">în </w:t>
      </w:r>
      <w:r w:rsidR="000D5ABE" w:rsidRPr="00B904DF">
        <w:rPr>
          <w:rFonts w:eastAsiaTheme="minorHAnsi"/>
          <w:b/>
          <w:bCs/>
          <w:sz w:val="28"/>
          <w:szCs w:val="28"/>
          <w:lang w:val="ro-RO"/>
        </w:rPr>
        <w:t>anexa nr. 38, sub tabelul de la punctul 9, la asteriscul **)</w:t>
      </w:r>
      <w:r w:rsidRPr="00B904DF">
        <w:rPr>
          <w:rFonts w:eastAsiaTheme="minorHAnsi"/>
          <w:b/>
          <w:bCs/>
          <w:sz w:val="28"/>
          <w:szCs w:val="28"/>
          <w:lang w:val="ro-RO"/>
        </w:rPr>
        <w:t>, partea introductivă şi literele a, a.1, a.2 şi b</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Aparatele de administrare continuă cu oxigen se acordă pentru următoarele afecţiuni:</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Oxigenoterapie de lungă durată cu concentrator de oxigen staţionar - durata administrării cotidiene este &gt;/= 15 ore/zi.</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Indicaţii:</w:t>
      </w:r>
    </w:p>
    <w:p w:rsidR="000D5ABE" w:rsidRPr="000D5ABE" w:rsidRDefault="000D5ABE" w:rsidP="000D5ABE">
      <w:pPr>
        <w:autoSpaceDE w:val="0"/>
        <w:autoSpaceDN w:val="0"/>
        <w:adjustRightInd w:val="0"/>
        <w:jc w:val="both"/>
        <w:rPr>
          <w:rFonts w:eastAsiaTheme="minorHAnsi"/>
          <w:sz w:val="26"/>
          <w:szCs w:val="26"/>
          <w:lang w:val="ro-RO"/>
        </w:rPr>
      </w:pP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w:t>
      </w:r>
      <w:r w:rsidRPr="000D5ABE">
        <w:rPr>
          <w:rFonts w:eastAsiaTheme="minorHAnsi"/>
          <w:b/>
          <w:bCs/>
          <w:sz w:val="26"/>
          <w:szCs w:val="26"/>
          <w:lang w:val="ro-RO"/>
        </w:rPr>
        <w:t>a. pacienţi cu insuficienţă respiratorie cronică, cu hipoxie severă/gravă în repaus</w:t>
      </w:r>
      <w:r w:rsidRPr="000D5ABE">
        <w:rPr>
          <w:rFonts w:eastAsiaTheme="minorHAnsi"/>
          <w:sz w:val="26"/>
          <w:szCs w:val="26"/>
          <w:lang w:val="ro-RO"/>
        </w:rPr>
        <w:t xml:space="preserve"> pentru:</w:t>
      </w:r>
    </w:p>
    <w:p w:rsidR="000D5ABE" w:rsidRPr="000D5ABE" w:rsidRDefault="000D5ABE" w:rsidP="000D5ABE">
      <w:pPr>
        <w:autoSpaceDE w:val="0"/>
        <w:autoSpaceDN w:val="0"/>
        <w:adjustRightInd w:val="0"/>
        <w:jc w:val="both"/>
        <w:rPr>
          <w:rFonts w:eastAsiaTheme="minorHAnsi"/>
          <w:sz w:val="26"/>
          <w:szCs w:val="26"/>
          <w:lang w:val="ro-RO"/>
        </w:rPr>
      </w:pPr>
    </w:p>
    <w:p w:rsidR="000D5ABE" w:rsidRPr="009734D3" w:rsidRDefault="000D5ABE" w:rsidP="000D5ABE">
      <w:pPr>
        <w:autoSpaceDE w:val="0"/>
        <w:autoSpaceDN w:val="0"/>
        <w:adjustRightInd w:val="0"/>
        <w:jc w:val="both"/>
        <w:rPr>
          <w:rFonts w:eastAsiaTheme="minorHAnsi"/>
          <w:b/>
          <w:sz w:val="26"/>
          <w:szCs w:val="26"/>
          <w:lang w:val="ro-RO"/>
        </w:rPr>
      </w:pPr>
      <w:r w:rsidRPr="009734D3">
        <w:rPr>
          <w:rFonts w:eastAsiaTheme="minorHAnsi"/>
          <w:sz w:val="26"/>
          <w:szCs w:val="26"/>
          <w:lang w:val="ro-RO"/>
        </w:rPr>
        <w:t xml:space="preserve">    </w:t>
      </w:r>
      <w:r w:rsidRPr="009734D3">
        <w:rPr>
          <w:rFonts w:eastAsiaTheme="minorHAnsi"/>
          <w:b/>
          <w:bCs/>
          <w:sz w:val="26"/>
          <w:szCs w:val="26"/>
          <w:lang w:val="ro-RO"/>
        </w:rPr>
        <w:t>a.1. BPOC:</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a.1.1. - la iniţierea terapiei (prima prescriere) pentru valori ale raportului VEMS/CVF la efectuarea spirometriei, mai mici de 70%, asociat cu una dintre următoarele condiţii:</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 PaO2 &lt; 55 mmHG (sau SatO2 &lt;/= 88%), măsurată în repaus la distanţă de un episod acut</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 PaO2 55 - 59 mmHG (sau SatO2 &lt; 90%), măsurată în repaus la distanţă de un episod acut şi unul din semnele clinice de cord pulmonar cronic, semne clinice de hipertensiune pulmonară, poliglobulie (Ht &gt; 55%)</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a.1.2. - la continuarea terapiei (următoarele prescripţii) - cu una dintre următoarele condiţii:</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 PaO2 &lt; 55 mmHG (sau SatO2 &lt;/= 88%), măsurată în repaus la distanţă de un episod acut</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lastRenderedPageBreak/>
        <w:t xml:space="preserve">    - PaO2 55 - 59 mm HG (sau SatO2 &lt; 90%), măsurată în repaus la distanţă de un episod acut şi unul din semnele clinice de cord pulmonar cronic, semne clinice de hipertensiune pulmonară, poliglobulie (Ht &gt; 55%).</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În cazul unei contraindicaţii relative la efectuarea spirometriei datorită comorbidităţilor, medicul va specifica acest lucru în recomandare şi va anexa o spirometrie veche de maximum 3 ani cu raport VEMS/CVF &lt; 70%. La prima recomandare efectuată la 3 luni de la recomandarea iniţială, medicul va anexa o spirometrie recentă cu raportul VEMS/CVF &lt; 70%.</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Medici curanţi care fac recomandarea:</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 medici de specialitate pneumologie şi medicină internă care sunt în contract cu casele de asigurări de sănătate pentru furnizarea de servicii medicale;</w:t>
      </w:r>
    </w:p>
    <w:p w:rsidR="000D5ABE" w:rsidRPr="000D5ABE" w:rsidRDefault="000D5ABE" w:rsidP="000D5ABE">
      <w:pPr>
        <w:autoSpaceDE w:val="0"/>
        <w:autoSpaceDN w:val="0"/>
        <w:adjustRightInd w:val="0"/>
        <w:jc w:val="both"/>
        <w:rPr>
          <w:rFonts w:eastAsiaTheme="minorHAnsi"/>
          <w:sz w:val="26"/>
          <w:szCs w:val="26"/>
          <w:lang w:val="ro-RO"/>
        </w:rPr>
      </w:pP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w:t>
      </w:r>
      <w:r w:rsidRPr="000D5ABE">
        <w:rPr>
          <w:rFonts w:eastAsiaTheme="minorHAnsi"/>
          <w:b/>
          <w:bCs/>
          <w:sz w:val="26"/>
          <w:szCs w:val="26"/>
          <w:lang w:val="ro-RO"/>
        </w:rPr>
        <w:t>a.2. alte afecţiuni cu insuficienţă respiratorie cronică obstructivă sau restrictivă:</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a.2.1. - pentru sindromul obstructiv la iniţierea terapiei (prima prescriere) definit prin spirometrie şi PaO2 &lt; 60 mm HG (sau SatO2 &lt; 90%) măsurate în repaus. La continuarea terapiei (următoarele prescripţii) trebuie îndeplinită condiţia PaO2 &lt; 60 mm HG (sau SatO2 &lt; 90%) măsurată în repaus. În cazul unei contraindicaţii relative la efectuarea spirometriei datorită comorbidităţilor, medicul va specifica acest lucru în recomandare şi va anexa o spirometrie veche de maximum 3 ani cu raport VEMS/CVF &lt; 70%. La prima recomandare efectuată la 3 luni de la recomandarea iniţială, medicul va anexa o spirometrie recentă cu raportul VEMS/CVF &lt; 70%;</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a.2.2. - pentru sindromul restrictiv, la iniţierea terapiei (prima prescriere), definit prin capacitate pulmonară totală &lt;/= 60% din valoarea prezisă sau factorul de transfer gazos prin membrana alveolo-capilară - DLco &lt; 40% din valoarea prezisă şi PaO2 &lt; 60 mm HG (sau SatO2 &lt; 90%) în repaus. La continuarea terapiei (următoarele prescripţii) trebuie îndeplinită condiţia PaO2 &lt; 60 mm HG (sau SatO2 &lt; 90%) în repaus. În cazul unei contraindicaţii relative la efectuarea explorării funcţionale respiratorii datorită comorbidităţilor, medicul va specifica acest lucru în recomandare şi, la prima recomandare efectuată la 3 luni de la recomandarea iniţială, medicul va anexa o explorare funcţională respiratorie recentă care să îndeplinească condiţiile de mai sus.</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Medici curanţi care fac recomandarea:</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 medici de specialitate pneumologie, pneumologie pediatrică, cardiologie, oncologie, pediatrie şi medicină internă care sunt în contract cu casele de asigurări de sănătate pentru furnizarea de servicii medicale.</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w:t>
      </w:r>
    </w:p>
    <w:p w:rsidR="000D5ABE" w:rsidRPr="000D5ABE" w:rsidRDefault="000D5ABE" w:rsidP="000D5ABE">
      <w:pPr>
        <w:autoSpaceDE w:val="0"/>
        <w:autoSpaceDN w:val="0"/>
        <w:adjustRightInd w:val="0"/>
        <w:jc w:val="both"/>
        <w:rPr>
          <w:rFonts w:eastAsiaTheme="minorHAnsi"/>
          <w:sz w:val="26"/>
          <w:szCs w:val="26"/>
          <w:lang w:val="ro-RO"/>
        </w:rPr>
      </w:pP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lastRenderedPageBreak/>
        <w:t xml:space="preserve">    </w:t>
      </w:r>
      <w:r w:rsidRPr="000D5ABE">
        <w:rPr>
          <w:rFonts w:eastAsiaTheme="minorHAnsi"/>
          <w:b/>
          <w:bCs/>
          <w:sz w:val="26"/>
          <w:szCs w:val="26"/>
          <w:lang w:val="ro-RO"/>
        </w:rPr>
        <w:t>b. pacienţi cu insuficienţă respiratorie medie sau severă ca urmare a infecţiei SARS-CoV-2</w:t>
      </w:r>
      <w:r w:rsidRPr="000D5ABE">
        <w:rPr>
          <w:rFonts w:eastAsiaTheme="minorHAnsi"/>
          <w:sz w:val="26"/>
          <w:szCs w:val="26"/>
          <w:lang w:val="ro-RO"/>
        </w:rPr>
        <w:t xml:space="preserve"> la externarea din spital sau care au trecut printr-un sistem de triaj specific infecţiei SARS-CoV-2 sau pacienţi cu boli infectocontagioase cu risc pandemic care dezvoltă insuficienţă respiratorie, cu următoarele condiţii:</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 SatO2 &lt; 90% măsurată prin pulsoximetrie în repaus;</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şi/sau</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 PaO2 &lt; 60 mm HG măsurată prin ASTRUP arterial în repaus.</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Durata prescripţiei este de maximum 90/91/92 de zile (cu reevaluare la sfârşitul perioadei).</w:t>
      </w:r>
    </w:p>
    <w:p w:rsidR="000D5ABE" w:rsidRPr="000D5ABE" w:rsidRDefault="000D5ABE" w:rsidP="000D5ABE">
      <w:pPr>
        <w:autoSpaceDE w:val="0"/>
        <w:autoSpaceDN w:val="0"/>
        <w:adjustRightInd w:val="0"/>
        <w:jc w:val="both"/>
        <w:rPr>
          <w:rFonts w:eastAsiaTheme="minorHAnsi"/>
          <w:sz w:val="26"/>
          <w:szCs w:val="26"/>
          <w:lang w:val="ro-RO"/>
        </w:rPr>
      </w:pPr>
      <w:r w:rsidRPr="000D5ABE">
        <w:rPr>
          <w:rFonts w:eastAsiaTheme="minorHAnsi"/>
          <w:sz w:val="26"/>
          <w:szCs w:val="26"/>
          <w:lang w:val="ro-RO"/>
        </w:rPr>
        <w:t xml:space="preserve">    Medici curanţi care fac recomandarea:</w:t>
      </w:r>
    </w:p>
    <w:p w:rsidR="000D5ABE" w:rsidRPr="000D5ABE" w:rsidRDefault="000D5ABE" w:rsidP="000D5ABE">
      <w:pPr>
        <w:tabs>
          <w:tab w:val="left" w:pos="3974"/>
        </w:tabs>
        <w:autoSpaceDE w:val="0"/>
        <w:autoSpaceDN w:val="0"/>
        <w:adjustRightInd w:val="0"/>
        <w:spacing w:line="276" w:lineRule="auto"/>
        <w:jc w:val="both"/>
        <w:rPr>
          <w:rFonts w:ascii="Palatino Linotype" w:hAnsi="Palatino Linotype"/>
          <w:sz w:val="26"/>
          <w:szCs w:val="26"/>
          <w:lang w:val="ro-RO"/>
        </w:rPr>
      </w:pPr>
      <w:r w:rsidRPr="000D5ABE">
        <w:rPr>
          <w:rFonts w:eastAsiaTheme="minorHAnsi"/>
          <w:sz w:val="26"/>
          <w:szCs w:val="26"/>
          <w:lang w:val="ro-RO"/>
        </w:rPr>
        <w:t xml:space="preserve">    - medici de specialitate pneumologie, pneumologie pediatrică, boli infecţioase, medicină internă care sunt în contract cu casele de asigurări de sănătate pentru furnizarea de servicii medicale."</w:t>
      </w:r>
    </w:p>
    <w:p w:rsidR="000D5ABE" w:rsidRPr="000D5ABE" w:rsidRDefault="000D5ABE" w:rsidP="000D5ABE">
      <w:pPr>
        <w:tabs>
          <w:tab w:val="left" w:pos="3974"/>
        </w:tabs>
        <w:autoSpaceDE w:val="0"/>
        <w:autoSpaceDN w:val="0"/>
        <w:adjustRightInd w:val="0"/>
        <w:spacing w:line="276" w:lineRule="auto"/>
        <w:jc w:val="both"/>
        <w:rPr>
          <w:rFonts w:ascii="Palatino Linotype" w:hAnsi="Palatino Linotype"/>
          <w:sz w:val="26"/>
          <w:szCs w:val="26"/>
          <w:lang w:val="ro-RO"/>
        </w:rPr>
      </w:pPr>
    </w:p>
    <w:p w:rsidR="00AF0887" w:rsidRPr="00AF0887" w:rsidRDefault="00AF0887" w:rsidP="00AF0887">
      <w:pPr>
        <w:pStyle w:val="ListParagraph"/>
        <w:numPr>
          <w:ilvl w:val="0"/>
          <w:numId w:val="1"/>
        </w:numPr>
        <w:tabs>
          <w:tab w:val="left" w:pos="3974"/>
        </w:tabs>
        <w:autoSpaceDE w:val="0"/>
        <w:autoSpaceDN w:val="0"/>
        <w:adjustRightInd w:val="0"/>
        <w:spacing w:line="276" w:lineRule="auto"/>
        <w:jc w:val="both"/>
        <w:rPr>
          <w:rFonts w:ascii="Palatino Linotype" w:hAnsi="Palatino Linotype"/>
          <w:sz w:val="26"/>
          <w:szCs w:val="26"/>
          <w:lang w:val="ro-RO"/>
        </w:rPr>
      </w:pPr>
      <w:r w:rsidRPr="00AF0887">
        <w:rPr>
          <w:rFonts w:eastAsiaTheme="minorHAnsi"/>
          <w:b/>
          <w:bCs/>
          <w:sz w:val="26"/>
          <w:szCs w:val="26"/>
          <w:lang w:val="ro-RO"/>
        </w:rPr>
        <w:t>în anexa nr. 38 punctul 9, după litera b de la asteriscul **) se introduce o nouă literă, litera c</w:t>
      </w:r>
    </w:p>
    <w:p w:rsidR="00B904DF" w:rsidRDefault="00B904DF" w:rsidP="00B904DF">
      <w:pPr>
        <w:pStyle w:val="ListParagraph"/>
        <w:tabs>
          <w:tab w:val="left" w:pos="3974"/>
        </w:tabs>
        <w:autoSpaceDE w:val="0"/>
        <w:autoSpaceDN w:val="0"/>
        <w:adjustRightInd w:val="0"/>
        <w:spacing w:line="276" w:lineRule="auto"/>
        <w:ind w:left="0"/>
        <w:jc w:val="both"/>
        <w:rPr>
          <w:rFonts w:ascii="Palatino Linotype" w:hAnsi="Palatino Linotype"/>
          <w:sz w:val="26"/>
          <w:szCs w:val="26"/>
          <w:lang w:val="ro-RO"/>
        </w:rPr>
      </w:pPr>
    </w:p>
    <w:p w:rsidR="00AF0887" w:rsidRPr="00AF0887" w:rsidRDefault="00AF0887" w:rsidP="00AF0887">
      <w:pPr>
        <w:autoSpaceDE w:val="0"/>
        <w:autoSpaceDN w:val="0"/>
        <w:adjustRightInd w:val="0"/>
        <w:jc w:val="both"/>
        <w:rPr>
          <w:rFonts w:eastAsiaTheme="minorHAnsi"/>
          <w:b/>
          <w:bCs/>
          <w:sz w:val="26"/>
          <w:szCs w:val="26"/>
          <w:lang w:val="ro-RO"/>
        </w:rPr>
      </w:pPr>
      <w:r w:rsidRPr="00AF0887">
        <w:rPr>
          <w:rFonts w:eastAsiaTheme="minorHAnsi"/>
          <w:b/>
          <w:bCs/>
          <w:sz w:val="26"/>
          <w:szCs w:val="26"/>
          <w:lang w:val="ro-RO"/>
        </w:rPr>
        <w:t xml:space="preserve">    "c. Oxigenoterapie de lungă durată cu concentrator de oxigen portabil</w:t>
      </w:r>
    </w:p>
    <w:p w:rsidR="00AF0887" w:rsidRPr="00AF0887" w:rsidRDefault="00AF0887" w:rsidP="00AF0887">
      <w:pPr>
        <w:autoSpaceDE w:val="0"/>
        <w:autoSpaceDN w:val="0"/>
        <w:adjustRightInd w:val="0"/>
        <w:jc w:val="both"/>
        <w:rPr>
          <w:rFonts w:eastAsiaTheme="minorHAnsi"/>
          <w:b/>
          <w:bCs/>
          <w:sz w:val="26"/>
          <w:szCs w:val="26"/>
          <w:lang w:val="ro-RO"/>
        </w:rPr>
      </w:pP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b/>
          <w:bCs/>
          <w:sz w:val="26"/>
          <w:szCs w:val="26"/>
          <w:lang w:val="ro-RO"/>
        </w:rPr>
        <w:t xml:space="preserve">    c.1. pacienţi fără indicaţie de oxigenoterapie de lungă durată cu concentrator de oxigen staţionar.</w:t>
      </w:r>
      <w:r w:rsidRPr="00AF0887">
        <w:rPr>
          <w:rFonts w:eastAsiaTheme="minorHAnsi"/>
          <w:sz w:val="26"/>
          <w:szCs w:val="26"/>
          <w:lang w:val="ro-RO"/>
        </w:rPr>
        <w:t xml:space="preserve"> Criterii de acordare la iniţierea prescripţiei:</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boală pulmonară de tip obstructiv (definită prin raport VEMS/CV &lt; 70%) sau restrictiv (definită prin CPT &lt; 70% din valoarea prezisă şi/sau DLco &lt; 60% din valoarea prezisă);</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dispnee semnificativă la efort (scor de minimum 2 pe scala MMRC) la distanţă de minimum o lună de la un episod de exacerbare acută;</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desaturare severă la efort - scăderea SpO2, în cursul testului de mers 6 minute, sub 88% - la distanţă de minimum o lună de la un episod de exacerbare acută;</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decizia medicului că există un potenţial beneficiu al administrării oxigenului portabil unui:</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pacient activ (salariat sau elev/student cu frecvenţă sau alte situaţii); sau</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pacient capabil şi dispus să facă efort fizic în afara locuinţei în majoritatea zilelor.</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Criterii de acordare la următoarele prescripţii:</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criteriile de mai sus reînnoite anual.</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Medicii curanţi care fac recomandarea:</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medici de specialitate pneumologie sau pneumologie pediatrică care sunt în contract cu casele de asigurări de sănătate pentru furnizarea de servicii medicale.</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lastRenderedPageBreak/>
        <w:t xml:space="preserve">    Recomandarea este obligatoriu însoţită de formularul prevăzut în anexa nr. 38 A, asumat prin semnătură şi parafă de către medic, respectiv prin semnătură de către asigurat;</w:t>
      </w:r>
    </w:p>
    <w:p w:rsidR="00AF0887" w:rsidRPr="00AF0887" w:rsidRDefault="00AF0887" w:rsidP="00AF0887">
      <w:pPr>
        <w:autoSpaceDE w:val="0"/>
        <w:autoSpaceDN w:val="0"/>
        <w:adjustRightInd w:val="0"/>
        <w:jc w:val="both"/>
        <w:rPr>
          <w:rFonts w:eastAsiaTheme="minorHAnsi"/>
          <w:sz w:val="26"/>
          <w:szCs w:val="26"/>
          <w:lang w:val="ro-RO"/>
        </w:rPr>
      </w:pP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w:t>
      </w:r>
      <w:r w:rsidRPr="00AF0887">
        <w:rPr>
          <w:rFonts w:eastAsiaTheme="minorHAnsi"/>
          <w:b/>
          <w:bCs/>
          <w:sz w:val="26"/>
          <w:szCs w:val="26"/>
          <w:lang w:val="ro-RO"/>
        </w:rPr>
        <w:t>c.2. pacienţi cu indicaţie de oxigenoterapie de lungă durată cu concentrator de oxigen staţionar</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Criterii de acordare la iniţierea prescripţiei (în plus faţă de criteriile de acordare a concentratorului de oxigen staţionar):</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dispnee semnificativă la efort (scor de minimum 2 pe scala MMRC) la distanţă de minimum o lună de la un episod de exacerbare acută;</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test de mers 6 minute efectuat cu titrare de oxigen (adică debit de oxigen crescând pentru a menţine o SpO2 de minimum 88%) la distanţă de minimum o lună de la un episod de exacerbare acută, pentru a certifica abilitatea şi disponibilitatea pacientului de a efectua efort fizic în afara locuinţei;</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decizia medicului că există un potenţial beneficiu al administrării oxigenului portabil unui:</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pacient activ (salariat sau elev/student cu frecvenţă sau alte situaţii); sau</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pacient capabil şi dispus să facă efort fizic în afara locuinţei în majoritatea zilelor.</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Medicii curanţi care fac recomandarea:</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 medici de specialitate pneumologie sau pneumologie pediatrică care sunt în contract cu casele de asigurări de sănătate pentru furnizarea de servicii medicale.</w:t>
      </w:r>
    </w:p>
    <w:p w:rsidR="00AF0887" w:rsidRPr="00AF0887" w:rsidRDefault="00AF0887" w:rsidP="00AF0887">
      <w:pPr>
        <w:autoSpaceDE w:val="0"/>
        <w:autoSpaceDN w:val="0"/>
        <w:adjustRightInd w:val="0"/>
        <w:jc w:val="both"/>
        <w:rPr>
          <w:rFonts w:eastAsiaTheme="minorHAnsi"/>
          <w:sz w:val="26"/>
          <w:szCs w:val="26"/>
          <w:lang w:val="ro-RO"/>
        </w:rPr>
      </w:pPr>
      <w:r w:rsidRPr="00AF0887">
        <w:rPr>
          <w:rFonts w:eastAsiaTheme="minorHAnsi"/>
          <w:sz w:val="26"/>
          <w:szCs w:val="26"/>
          <w:lang w:val="ro-RO"/>
        </w:rPr>
        <w:t xml:space="preserve">    Recomandarea este obligatoriu însoţită de formularul prevăzut în anexa nr. 38 B, asumat prin semnătură şi parafă de către medic, respectiv prin semnătură de către asigurat."</w:t>
      </w:r>
    </w:p>
    <w:p w:rsidR="00B904DF" w:rsidRPr="00B212D0" w:rsidRDefault="00B904DF" w:rsidP="00B212D0">
      <w:pPr>
        <w:tabs>
          <w:tab w:val="left" w:pos="3974"/>
        </w:tabs>
        <w:autoSpaceDE w:val="0"/>
        <w:autoSpaceDN w:val="0"/>
        <w:adjustRightInd w:val="0"/>
        <w:spacing w:line="276" w:lineRule="auto"/>
        <w:jc w:val="both"/>
        <w:rPr>
          <w:rFonts w:ascii="Palatino Linotype" w:hAnsi="Palatino Linotype"/>
          <w:sz w:val="26"/>
          <w:szCs w:val="26"/>
          <w:lang w:val="ro-RO"/>
        </w:rPr>
      </w:pPr>
    </w:p>
    <w:p w:rsidR="00B212D0" w:rsidRPr="00B212D0" w:rsidRDefault="00B212D0" w:rsidP="00B212D0">
      <w:pPr>
        <w:pStyle w:val="ListParagraph"/>
        <w:numPr>
          <w:ilvl w:val="0"/>
          <w:numId w:val="1"/>
        </w:numPr>
        <w:tabs>
          <w:tab w:val="left" w:pos="3974"/>
        </w:tabs>
        <w:autoSpaceDE w:val="0"/>
        <w:autoSpaceDN w:val="0"/>
        <w:adjustRightInd w:val="0"/>
        <w:spacing w:line="276" w:lineRule="auto"/>
        <w:jc w:val="both"/>
        <w:rPr>
          <w:sz w:val="26"/>
          <w:szCs w:val="26"/>
          <w:lang w:val="ro-RO"/>
        </w:rPr>
      </w:pPr>
      <w:r w:rsidRPr="00B212D0">
        <w:rPr>
          <w:sz w:val="26"/>
          <w:szCs w:val="26"/>
          <w:lang w:val="ro-RO"/>
        </w:rPr>
        <w:t>î</w:t>
      </w:r>
      <w:r w:rsidRPr="00B212D0">
        <w:rPr>
          <w:rFonts w:eastAsiaTheme="minorHAnsi"/>
          <w:b/>
          <w:bCs/>
          <w:sz w:val="26"/>
          <w:szCs w:val="26"/>
          <w:lang w:val="ro-RO"/>
        </w:rPr>
        <w:t>n anexa nr. 38, sub tabelul de la punctul 9, la asteriscul ****), literele a, b, d şi e se modifică şi vor avea următorul cuprins:</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b/>
          <w:bCs/>
          <w:sz w:val="26"/>
          <w:szCs w:val="26"/>
          <w:lang w:val="ro-RO"/>
        </w:rPr>
        <w:t>a. pacienţi cu sindrom de apnee în somn de tip obstructiv şi mixt</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La adulţi sindromul de apnee în somn de tip obstructiv şi mixt se clasifică: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uşor - IAH &lt; 15 (dacă pacientul este înalt simptomatic, cu scor Epworth &gt;/= 10);</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moderat - IAH 15 - 30;</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sever - IAH &gt; 30.</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La copii sindromul de apnee în somn de tip obstructiv şi mixt se clasifică: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uşor - IAH între 1 şi 5;</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moderat - IAH între 5 şi 10;</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sever - IAH mai mare/= 10.</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w:t>
      </w:r>
      <w:r w:rsidRPr="00B212D0">
        <w:rPr>
          <w:rFonts w:eastAsiaTheme="minorHAnsi"/>
          <w:sz w:val="26"/>
          <w:szCs w:val="26"/>
          <w:lang w:val="ro-RO"/>
        </w:rPr>
        <w:lastRenderedPageBreak/>
        <w:t>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este de &gt;/= 4 ore pe noapte în &gt;/= 70% din nopţi în ultimele 45 de zile de la prima prescripţie.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B212D0" w:rsidRPr="00B212D0" w:rsidRDefault="00B212D0" w:rsidP="00B212D0">
      <w:pPr>
        <w:autoSpaceDE w:val="0"/>
        <w:autoSpaceDN w:val="0"/>
        <w:adjustRightInd w:val="0"/>
        <w:jc w:val="both"/>
        <w:rPr>
          <w:rFonts w:eastAsiaTheme="minorHAnsi"/>
          <w:sz w:val="26"/>
          <w:szCs w:val="26"/>
          <w:lang w:val="ro-RO"/>
        </w:rPr>
      </w:pP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sz w:val="26"/>
          <w:szCs w:val="26"/>
          <w:u w:val="single"/>
          <w:lang w:val="ro-RO"/>
        </w:rPr>
        <w:t>Dispozitive recomandate: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administrată la nivelul căilor aeriene superioare care necesită stabilire prin titrare - CPAP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administrată la nivelul căilor aeriene superioare, cu posibilitatea autoajustării presiunii - Auto CPAP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administrată la nivelul căilor aeriene superioare, emisă spontan şi stabilită prin titrare - Bi-level S cu card de complianţă, în cazul eşecului sau intoleranţei la terapia cu CPAP/aCPAP;</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administrată la nivelul căilor aeriene superioare, cu posibilitatea controlului frecvenţei respiratorii şi/sau a controlului volumului curent administrat - Bi-level S/T cu opţiune de asistenţă a volumului cu card de complianţă, în cazul eşecului sau intoleranţei la terapia cu CPAP/aCPAP;</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cu posibilitatea autoajustării acestora - Auto Bi-level cu card de complianţă şi funcţie pressure relief, în cazul intoleranţei la terapia cu Bi-level S sau S/T;</w:t>
      </w:r>
    </w:p>
    <w:p w:rsidR="00B212D0" w:rsidRPr="00B212D0" w:rsidRDefault="00B212D0" w:rsidP="00B212D0">
      <w:pPr>
        <w:autoSpaceDE w:val="0"/>
        <w:autoSpaceDN w:val="0"/>
        <w:adjustRightInd w:val="0"/>
        <w:jc w:val="both"/>
        <w:rPr>
          <w:rFonts w:eastAsiaTheme="minorHAnsi"/>
          <w:sz w:val="26"/>
          <w:szCs w:val="26"/>
          <w:lang w:val="ro-RO"/>
        </w:rPr>
      </w:pP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b/>
          <w:bCs/>
          <w:sz w:val="26"/>
          <w:szCs w:val="26"/>
          <w:lang w:val="ro-RO"/>
        </w:rPr>
        <w:t>b. sindrom de apnee în somn de tip central</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Pentru pacienţii cu IAH &gt; 5/h cu prezenţa apneelor şi hipopneelor de tip central &gt; 50% din înregistrare/evenimente centrale &gt; 50% din IAH (minimum &gt; 2,5/h) demonstrate polisomnografic/poligrafic.</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Se efectuează iniţial titrare CPAP.</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este de &gt;/= 4 ore pe noapte în &gt;/= 70% din nopţi în ultimele 45 de zile de la prima prescripţie.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lastRenderedPageBreak/>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B212D0" w:rsidRPr="00B212D0" w:rsidRDefault="00B212D0" w:rsidP="00B212D0">
      <w:pPr>
        <w:autoSpaceDE w:val="0"/>
        <w:autoSpaceDN w:val="0"/>
        <w:adjustRightInd w:val="0"/>
        <w:jc w:val="both"/>
        <w:rPr>
          <w:rFonts w:eastAsiaTheme="minorHAnsi"/>
          <w:sz w:val="26"/>
          <w:szCs w:val="26"/>
          <w:lang w:val="ro-RO"/>
        </w:rPr>
      </w:pP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sz w:val="26"/>
          <w:szCs w:val="26"/>
          <w:u w:val="single"/>
          <w:lang w:val="ro-RO"/>
        </w:rPr>
        <w:t>Dispozitive recomandate: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administrată la nivelul căilor aeriene superioare care necesită stabilire prin titrare - CPAP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administrată la nivelul căilor aeriene superioare, cu posibilitatea controlului frecvenţei respiratorii tip Bi-level S/T pentru tratamentul apneei centrale, complexe, mixte şi al respiraţiei periodice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cu posibilitatea autoajustării acestora - Auto Bi-level cu card de complianţă şi funcţie pressure relief, în cazul intoleranţei la terapia cu Bi-level S sau S/T.</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p>
    <w:p w:rsidR="00B212D0" w:rsidRPr="00B212D0" w:rsidRDefault="00B212D0" w:rsidP="00B212D0">
      <w:pPr>
        <w:autoSpaceDE w:val="0"/>
        <w:autoSpaceDN w:val="0"/>
        <w:adjustRightInd w:val="0"/>
        <w:jc w:val="both"/>
        <w:rPr>
          <w:rFonts w:eastAsiaTheme="minorHAnsi"/>
          <w:sz w:val="26"/>
          <w:szCs w:val="26"/>
          <w:lang w:val="ro-RO"/>
        </w:rPr>
      </w:pP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b/>
          <w:bCs/>
          <w:sz w:val="26"/>
          <w:szCs w:val="26"/>
          <w:lang w:val="ro-RO"/>
        </w:rPr>
        <w:t>d. sindrom de apnee în somn complex</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Emergenţa sau persistenţa apneelor centrale (nr. apnee pe ora de somn &gt;/= 5) sau a respiraţiei Cheyne-Stokes la pacienţii cu sindrom de apnee în somn obstructiv aflaţi sub tratament CPAP care au eliminat excelent, bine sau mulţumitor evenimentele obstructive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este de &gt;/= 4 ore pe noapte în &gt;/= 70% din nopţi în ultimele 45 de zile de la prima prescripţie.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B212D0" w:rsidRPr="00B212D0" w:rsidRDefault="00B212D0" w:rsidP="00B212D0">
      <w:pPr>
        <w:autoSpaceDE w:val="0"/>
        <w:autoSpaceDN w:val="0"/>
        <w:adjustRightInd w:val="0"/>
        <w:jc w:val="both"/>
        <w:rPr>
          <w:rFonts w:eastAsiaTheme="minorHAnsi"/>
          <w:sz w:val="26"/>
          <w:szCs w:val="26"/>
          <w:lang w:val="ro-RO"/>
        </w:rPr>
      </w:pP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sz w:val="26"/>
          <w:szCs w:val="26"/>
          <w:u w:val="single"/>
          <w:lang w:val="ro-RO"/>
        </w:rPr>
        <w:t>Dispozitive recomandate: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administrată la nivelul căilor aeriene superioare cu posibilitatea controlului frecvenţei respiratorii tip Bi-level S/T pentru tratamentul apneei centrale, complexe, mixte şi al respiraţiei periodice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lastRenderedPageBreak/>
        <w:t xml:space="preserve">    - suport de presiune pozitivă continuă cu 2 nivele cu posibilitatea autoajustării acestora - Auto Bi-level cu card de complianţă şi funcţie pressure relief, în cazul intoleranţei la terapia cu Bi-level S sau S/T.</w:t>
      </w:r>
    </w:p>
    <w:p w:rsidR="00B212D0" w:rsidRPr="00B212D0" w:rsidRDefault="00B212D0" w:rsidP="00B212D0">
      <w:pPr>
        <w:autoSpaceDE w:val="0"/>
        <w:autoSpaceDN w:val="0"/>
        <w:adjustRightInd w:val="0"/>
        <w:jc w:val="both"/>
        <w:rPr>
          <w:rFonts w:eastAsiaTheme="minorHAnsi"/>
          <w:sz w:val="26"/>
          <w:szCs w:val="26"/>
          <w:lang w:val="ro-RO"/>
        </w:rPr>
      </w:pP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b/>
          <w:bCs/>
          <w:sz w:val="26"/>
          <w:szCs w:val="26"/>
          <w:lang w:val="ro-RO"/>
        </w:rPr>
        <w:t>e. sindrom de obezitate - hipoventilaţie (Se asociază în 90% din cazuri cu SASO.)</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Trebuie îndeplinit cel puţin unul dintre criteriile de mai jos:</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1. hipercapnie nocturnă cu PaCO2 &gt;/= 55 mm Hg, demonstrată prin analiza gazelor sanguine imediate după momentul trezirii;</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2. creşterea nivelului PTCO2 &gt;/= 10 mm Hg pe timp de noapte comparativ cu valoarea de la culcare, demonstrată prin capnometrie transcutanată sau respiratorie;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3. poligrafia, polisomnografia sau pulsoximetria continuă nocturnă arată SaO2 &lt; 90%, cu durata de &gt; 30% din înregistrare sub CPAP;</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4. în timpul titrării manuale polisomnografice, SpO2 este &lt;/= 90% timp de 5 minute sau mai mult, cu un minim de cel puţin 85%;</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5. indice de masă corporală peste 40 kg/m</w:t>
      </w:r>
      <w:r w:rsidRPr="00B212D0">
        <w:rPr>
          <w:rFonts w:eastAsiaTheme="minorHAnsi"/>
          <w:sz w:val="26"/>
          <w:szCs w:val="26"/>
          <w:vertAlign w:val="superscript"/>
          <w:lang w:val="ro-RO"/>
        </w:rPr>
        <w:t>2</w:t>
      </w:r>
      <w:r w:rsidRPr="00B212D0">
        <w:rPr>
          <w:rFonts w:eastAsiaTheme="minorHAnsi"/>
          <w:sz w:val="26"/>
          <w:szCs w:val="26"/>
          <w:lang w:val="ro-RO"/>
        </w:rPr>
        <w:t>.</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excepţia persoanelor care sunt încadrate în grad de handicap accentuat sau grav definitiv, pentru care durata prescripţiei este nelimitată, cu posibilitatea reînnoirii după citirea cardului de complianţă, dacă complianţa la terapie este de &gt;/= 4 ore pe noapte în &gt;/= 70% din nopţi în ultimele 3 luni. Emiterea celei de-a doua prescripţii cu durata de 90/91/92 de zile se poate realiza după citirea cardului de complianţă, dacă complianţa la terapie este de &gt;/= 4 ore pe noapte în &gt;/= 70% din nopţi în ultimele 45 de zile de la prima prescripţie.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Medici curanţi care fac recomandarea: medicii de orice specialitate cu atestat în Managementul general, clinic şi terapeutic al tulburărilor respiratorii din timpul somnului - Somnologie, în Managementul general, clinic şi terapeutic al tulburărilor respiratorii din timpul somnului - Somnologie poligrafie, polisomnografie şi titrare CPAP/BPAP, care sunt în contract cu casele de asigurări de sănătate pentru furnizarea de servicii medicale</w:t>
      </w:r>
    </w:p>
    <w:p w:rsidR="00B212D0" w:rsidRPr="00B212D0" w:rsidRDefault="00B212D0" w:rsidP="00B212D0">
      <w:pPr>
        <w:autoSpaceDE w:val="0"/>
        <w:autoSpaceDN w:val="0"/>
        <w:adjustRightInd w:val="0"/>
        <w:jc w:val="both"/>
        <w:rPr>
          <w:rFonts w:eastAsiaTheme="minorHAnsi"/>
          <w:sz w:val="26"/>
          <w:szCs w:val="26"/>
          <w:lang w:val="ro-RO"/>
        </w:rPr>
      </w:pP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w:t>
      </w:r>
      <w:r w:rsidRPr="00B212D0">
        <w:rPr>
          <w:rFonts w:eastAsiaTheme="minorHAnsi"/>
          <w:sz w:val="26"/>
          <w:szCs w:val="26"/>
          <w:u w:val="single"/>
          <w:lang w:val="ro-RO"/>
        </w:rPr>
        <w:t>Dispozitive recomandate</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administrată la nivelul căilor aeriene superioare care necesită stabilire prin titrare - CPAP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de presiune emisă spontan, administrată la nivelul căilor aeriene superioare şi stabilită prin titrare - Bi-level S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administrată la nivelul căilor aeriene superioare, cu posibilitatea controlului frecvenţei respiratorii şi/sau a controlului volumului curent administrat - Bi-level S/T, cu opţiune de asistenţă a volumului cu card de complianţă;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suport de presiune pozitivă continuă cu 2 nivele, cu posibilitatea autoajustării acestora - Auto Bi-level cu card de complianţă şi funcţie pressure relief, în cazul intoleranţei la terapia cu Bi-level S sau S/T."</w:t>
      </w:r>
    </w:p>
    <w:p w:rsidR="00B212D0" w:rsidRPr="00B212D0" w:rsidRDefault="00B212D0" w:rsidP="00B212D0">
      <w:pPr>
        <w:pStyle w:val="ListParagraph"/>
        <w:numPr>
          <w:ilvl w:val="0"/>
          <w:numId w:val="1"/>
        </w:numPr>
        <w:tabs>
          <w:tab w:val="left" w:pos="3974"/>
        </w:tabs>
        <w:autoSpaceDE w:val="0"/>
        <w:autoSpaceDN w:val="0"/>
        <w:adjustRightInd w:val="0"/>
        <w:spacing w:line="276" w:lineRule="auto"/>
        <w:jc w:val="both"/>
        <w:rPr>
          <w:sz w:val="26"/>
          <w:szCs w:val="26"/>
          <w:lang w:val="ro-RO"/>
        </w:rPr>
      </w:pPr>
      <w:r w:rsidRPr="00B212D0">
        <w:rPr>
          <w:sz w:val="26"/>
          <w:szCs w:val="26"/>
          <w:lang w:val="ro-RO"/>
        </w:rPr>
        <w:lastRenderedPageBreak/>
        <w:t>î</w:t>
      </w:r>
      <w:r w:rsidRPr="00B212D0">
        <w:rPr>
          <w:rFonts w:eastAsiaTheme="minorHAnsi"/>
          <w:b/>
          <w:bCs/>
          <w:sz w:val="26"/>
          <w:szCs w:val="26"/>
          <w:lang w:val="ro-RO"/>
        </w:rPr>
        <w:t>n anexa nr. 38, sub tabelul de la punctul 9, la asteriscul ****), după litera e) se introduce o notă</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"Notă pentru ****):</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a) În situaţia în care asiguratul cu complianţa la terapie de &gt;/= 4 ore pe noapte în &gt;/= 70% din nopţi în ultimele 3 luni renunţă la tratament, reluarea terapiei cu suport de presiune pozitivă continuă CPAP/BPAP se realizează astfel:</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pentru o perioadă de întrerupere de sub un an fără modificarea semnificativă a factorilor de risc pentru apnee în somn (de exemplu, pacientul nu a slăbit 40 kg), medicul poate prescrie dispozitivul medical fără efectuarea poligrafiei/polisomnografiei,</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 pentru o perioadă de întrerupere de un an şi peste un an, pentru prescrierea dispozitivului medical este necesară efectuarea poligrafiei/polisomnografiei.</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b) Pentru asiguratul cu complianţa la terapie de &lt; 4 ore pe noapte în &lt; 70% din nopţi în ultimele 3 luni se întrerupe decontarea sumei de închiriere pentru suportul de presiune pozitivă continuă CPAP/BPAP pe perioada cu complianţă la terapie sub nivelul recomandat. Pentru a putea beneficia de suport de presiune pozitivă continuă CPAP/BPAP în sistemul asigurărilor sociale de sănătate, asiguratul va relua procesul de obţinere a dispozitivului medical şi va depune la casa de asigurări de sănătate prescripţia medicală însoţită de complianţa la terapie de &gt;/= 4 ore pe noapte în &gt;/= 70% din nopţi în ultimele 3 luni.</w:t>
      </w:r>
    </w:p>
    <w:p w:rsidR="00B212D0" w:rsidRPr="00B212D0" w:rsidRDefault="00B212D0" w:rsidP="00B212D0">
      <w:pPr>
        <w:autoSpaceDE w:val="0"/>
        <w:autoSpaceDN w:val="0"/>
        <w:adjustRightInd w:val="0"/>
        <w:jc w:val="both"/>
        <w:rPr>
          <w:rFonts w:eastAsiaTheme="minorHAnsi"/>
          <w:sz w:val="26"/>
          <w:szCs w:val="26"/>
          <w:lang w:val="ro-RO"/>
        </w:rPr>
      </w:pPr>
      <w:r w:rsidRPr="00B212D0">
        <w:rPr>
          <w:rFonts w:eastAsiaTheme="minorHAnsi"/>
          <w:sz w:val="26"/>
          <w:szCs w:val="26"/>
          <w:lang w:val="ro-RO"/>
        </w:rPr>
        <w:t xml:space="preserve">    c) În situaţia în care suportul de presiune pozitivă continuă CPAP/BPAP este defect şi se înlocuieşte cu un alt dispozitiv, complianţa la terapie aferentă perioadei utilizate se va citi pe cardul de complianţă al noului dispozitiv."</w:t>
      </w:r>
    </w:p>
    <w:p w:rsidR="00B212D0" w:rsidRPr="00B212D0" w:rsidRDefault="00B212D0" w:rsidP="00B212D0">
      <w:pPr>
        <w:tabs>
          <w:tab w:val="left" w:pos="3974"/>
        </w:tabs>
        <w:autoSpaceDE w:val="0"/>
        <w:autoSpaceDN w:val="0"/>
        <w:adjustRightInd w:val="0"/>
        <w:spacing w:line="276" w:lineRule="auto"/>
        <w:jc w:val="both"/>
        <w:rPr>
          <w:rFonts w:ascii="Palatino Linotype" w:hAnsi="Palatino Linotype"/>
          <w:sz w:val="26"/>
          <w:szCs w:val="26"/>
          <w:lang w:val="ro-RO"/>
        </w:rPr>
      </w:pPr>
    </w:p>
    <w:p w:rsidR="00CD156C" w:rsidRPr="00B708F9" w:rsidRDefault="00CD156C" w:rsidP="00CD156C">
      <w:pPr>
        <w:pStyle w:val="ListParagraph"/>
        <w:numPr>
          <w:ilvl w:val="0"/>
          <w:numId w:val="1"/>
        </w:numPr>
        <w:tabs>
          <w:tab w:val="left" w:pos="3974"/>
        </w:tabs>
        <w:autoSpaceDE w:val="0"/>
        <w:autoSpaceDN w:val="0"/>
        <w:adjustRightInd w:val="0"/>
        <w:spacing w:line="276" w:lineRule="auto"/>
        <w:jc w:val="both"/>
        <w:rPr>
          <w:rFonts w:ascii="Palatino Linotype" w:hAnsi="Palatino Linotype"/>
          <w:sz w:val="26"/>
          <w:szCs w:val="26"/>
          <w:lang w:val="ro-RO"/>
        </w:rPr>
      </w:pPr>
      <w:r w:rsidRPr="00CD156C">
        <w:rPr>
          <w:rFonts w:eastAsiaTheme="minorHAnsi"/>
          <w:b/>
          <w:bCs/>
          <w:sz w:val="26"/>
          <w:szCs w:val="26"/>
          <w:lang w:val="ro-RO"/>
        </w:rPr>
        <w:t>în anexa nr. 39, la articolul 1, după alineatul (11) se introduce un nou alineat, alineatul (11^1</w:t>
      </w:r>
      <w:r w:rsidR="00B708F9">
        <w:rPr>
          <w:rFonts w:eastAsiaTheme="minorHAnsi"/>
          <w:b/>
          <w:bCs/>
          <w:sz w:val="26"/>
          <w:szCs w:val="26"/>
          <w:lang w:val="ro-RO"/>
        </w:rPr>
        <w:t>)</w:t>
      </w:r>
    </w:p>
    <w:p w:rsidR="00B708F9" w:rsidRPr="00CD156C" w:rsidRDefault="00B708F9" w:rsidP="00B708F9">
      <w:pPr>
        <w:pStyle w:val="ListParagraph"/>
        <w:tabs>
          <w:tab w:val="left" w:pos="3974"/>
        </w:tabs>
        <w:autoSpaceDE w:val="0"/>
        <w:autoSpaceDN w:val="0"/>
        <w:adjustRightInd w:val="0"/>
        <w:spacing w:line="276" w:lineRule="auto"/>
        <w:jc w:val="both"/>
        <w:rPr>
          <w:rFonts w:ascii="Palatino Linotype" w:hAnsi="Palatino Linotype"/>
          <w:sz w:val="26"/>
          <w:szCs w:val="26"/>
          <w:lang w:val="ro-RO"/>
        </w:rPr>
      </w:pPr>
    </w:p>
    <w:p w:rsidR="00CD156C" w:rsidRPr="00B708F9" w:rsidRDefault="00CD156C" w:rsidP="00CD156C">
      <w:pPr>
        <w:autoSpaceDE w:val="0"/>
        <w:autoSpaceDN w:val="0"/>
        <w:adjustRightInd w:val="0"/>
        <w:jc w:val="both"/>
        <w:rPr>
          <w:rFonts w:eastAsiaTheme="minorHAnsi"/>
          <w:b/>
          <w:sz w:val="26"/>
          <w:szCs w:val="26"/>
          <w:lang w:val="ro-RO"/>
        </w:rPr>
      </w:pPr>
      <w:r w:rsidRPr="00CD156C">
        <w:rPr>
          <w:rFonts w:eastAsiaTheme="minorHAnsi"/>
          <w:sz w:val="26"/>
          <w:szCs w:val="26"/>
          <w:lang w:val="ro-RO"/>
        </w:rPr>
        <w:t xml:space="preserve">    "(11^1) </w:t>
      </w:r>
      <w:r w:rsidRPr="00B708F9">
        <w:rPr>
          <w:rFonts w:eastAsiaTheme="minorHAnsi"/>
          <w:b/>
          <w:sz w:val="26"/>
          <w:szCs w:val="26"/>
          <w:lang w:val="ro-RO"/>
        </w:rPr>
        <w:t>Prescripţia medicală pentru concentratorul de oxigen portabil prescrisă asiguraţilor fără indicaţie de oxigenoterapie de lungă durată cu concentrator de oxigen staţionar trebuie să fie însoţită de formularul prevăzut la anexa nr. 38 A, asumat prin semnătură şi parafă de către medic, respectiv prin semnătură de către asigurat. Prescripţia medicală pentru concentratorul de oxigen portabil prescrisă asiguraţilor cu indicaţie de oxigenoterapie de lungă durată cu concentrator de oxigen staţionar trebuie să fie însoţită de formularul prevăzut la anexa nr. 38 B, asumat prin semnătură şi parafă de către medic, respectiv prin semnătură de către asigurat.</w:t>
      </w:r>
    </w:p>
    <w:p w:rsidR="00CD156C" w:rsidRDefault="00CD156C" w:rsidP="00CD156C">
      <w:pPr>
        <w:autoSpaceDE w:val="0"/>
        <w:autoSpaceDN w:val="0"/>
        <w:adjustRightInd w:val="0"/>
        <w:jc w:val="both"/>
        <w:rPr>
          <w:rFonts w:eastAsiaTheme="minorHAnsi"/>
          <w:sz w:val="26"/>
          <w:szCs w:val="26"/>
          <w:lang w:val="ro-RO"/>
        </w:rPr>
      </w:pPr>
      <w:r w:rsidRPr="00CD156C">
        <w:rPr>
          <w:rFonts w:eastAsiaTheme="minorHAnsi"/>
          <w:sz w:val="26"/>
          <w:szCs w:val="26"/>
          <w:lang w:val="ro-RO"/>
        </w:rPr>
        <w:t xml:space="preserve">    Durata prescripţiei pentru concentratorul de oxigen portabil este de maximum 90/91/92 de zile, în funcţie de starea clinică şi evoluţia afecţiunii, pentru persoanele care nu sunt încadrate în grad de handicap accentuat sau grav, şi de maximum 12 luni pentru persoanele care sunt încadrate în grad de handicap grav sau accentuat. Pentru persoanele care sunt încadrate în grad de handicap accentuat sau grav definitiv durata prescripţiei este nelimitată.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rsidR="00B904DF" w:rsidRPr="00250C67" w:rsidRDefault="00B708F9" w:rsidP="00250C67">
      <w:pPr>
        <w:autoSpaceDE w:val="0"/>
        <w:autoSpaceDN w:val="0"/>
        <w:adjustRightInd w:val="0"/>
        <w:ind w:firstLine="851"/>
        <w:jc w:val="both"/>
        <w:rPr>
          <w:rFonts w:eastAsiaTheme="minorHAnsi"/>
          <w:bCs/>
          <w:sz w:val="28"/>
          <w:szCs w:val="28"/>
          <w:lang w:val="ro-RO"/>
        </w:rPr>
      </w:pPr>
      <w:r w:rsidRPr="00B708F9">
        <w:rPr>
          <w:rFonts w:eastAsiaTheme="minorHAnsi"/>
          <w:sz w:val="26"/>
          <w:szCs w:val="26"/>
          <w:lang w:val="ro-RO"/>
        </w:rPr>
        <w:lastRenderedPageBreak/>
        <w:t xml:space="preserve">Alăturat, vă transmitem </w:t>
      </w:r>
      <w:r w:rsidRPr="00B708F9">
        <w:rPr>
          <w:rFonts w:eastAsiaTheme="minorHAnsi"/>
          <w:bCs/>
          <w:sz w:val="28"/>
          <w:szCs w:val="28"/>
          <w:lang w:val="ro-RO"/>
        </w:rPr>
        <w:t>anexele nr. 38 A şi 38 B mai sus enunțate, care însoțesc prescripția medical</w:t>
      </w:r>
      <w:r w:rsidR="00250C67">
        <w:rPr>
          <w:rFonts w:eastAsiaTheme="minorHAnsi"/>
          <w:bCs/>
          <w:sz w:val="28"/>
          <w:szCs w:val="28"/>
          <w:lang w:val="ro-RO"/>
        </w:rPr>
        <w:t xml:space="preserve">, </w:t>
      </w:r>
      <w:r>
        <w:rPr>
          <w:rFonts w:eastAsiaTheme="minorHAnsi"/>
          <w:bCs/>
          <w:sz w:val="28"/>
          <w:szCs w:val="28"/>
          <w:lang w:val="ro-RO"/>
        </w:rPr>
        <w:t>respectiv recomandarea</w:t>
      </w:r>
      <w:r w:rsidR="00250C67">
        <w:rPr>
          <w:rFonts w:eastAsiaTheme="minorHAnsi"/>
          <w:bCs/>
          <w:sz w:val="28"/>
          <w:szCs w:val="28"/>
          <w:lang w:val="ro-RO"/>
        </w:rPr>
        <w:t xml:space="preserve"> </w:t>
      </w:r>
      <w:r w:rsidR="00250C67" w:rsidRPr="00250C67">
        <w:rPr>
          <w:rFonts w:eastAsiaTheme="minorHAnsi"/>
          <w:bCs/>
          <w:sz w:val="26"/>
          <w:szCs w:val="26"/>
          <w:lang w:val="ro-RO"/>
        </w:rPr>
        <w:t>privind acordarea dispozitivelor medicale destinate recuperării unor deficienţe organice sau funcţionale</w:t>
      </w:r>
      <w:r w:rsidR="00250C67">
        <w:rPr>
          <w:rFonts w:eastAsiaTheme="minorHAnsi"/>
          <w:bCs/>
          <w:sz w:val="26"/>
          <w:szCs w:val="26"/>
          <w:lang w:val="ro-RO"/>
        </w:rPr>
        <w:t>.</w:t>
      </w:r>
    </w:p>
    <w:p w:rsidR="0018190F" w:rsidRPr="00CA2C82" w:rsidRDefault="00212813" w:rsidP="00212813">
      <w:pPr>
        <w:tabs>
          <w:tab w:val="left" w:pos="3974"/>
        </w:tabs>
        <w:autoSpaceDE w:val="0"/>
        <w:autoSpaceDN w:val="0"/>
        <w:adjustRightInd w:val="0"/>
        <w:spacing w:line="276" w:lineRule="auto"/>
        <w:jc w:val="both"/>
        <w:rPr>
          <w:rFonts w:ascii="Palatino Linotype" w:eastAsiaTheme="minorHAnsi" w:hAnsi="Palatino Linotype"/>
          <w:i/>
          <w:sz w:val="26"/>
          <w:szCs w:val="26"/>
          <w:lang w:val="ro-RO"/>
        </w:rPr>
      </w:pPr>
      <w:r w:rsidRPr="00CA2C82">
        <w:rPr>
          <w:rFonts w:ascii="Palatino Linotype" w:eastAsiaTheme="minorHAnsi" w:hAnsi="Palatino Linotype"/>
          <w:i/>
          <w:sz w:val="26"/>
          <w:szCs w:val="26"/>
          <w:lang w:val="ro-RO"/>
        </w:rPr>
        <w:tab/>
      </w:r>
    </w:p>
    <w:p w:rsidR="00014B26" w:rsidRDefault="00014B26">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r>
        <w:rPr>
          <w:rFonts w:ascii="Palatino Linotype" w:hAnsi="Palatino Linotype"/>
          <w:b/>
          <w:lang w:val="ro-RO"/>
        </w:rPr>
        <w:t>CONDUCEREA CAS MUREȘ</w:t>
      </w: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C7042D" w:rsidRDefault="00C7042D">
      <w:pPr>
        <w:rPr>
          <w:rFonts w:ascii="Palatino Linotype" w:hAnsi="Palatino Linotype"/>
          <w:b/>
          <w:lang w:val="ro-RO"/>
        </w:rPr>
      </w:pPr>
    </w:p>
    <w:p w:rsidR="00250C67" w:rsidRDefault="00250C67">
      <w:pPr>
        <w:rPr>
          <w:rFonts w:ascii="Palatino Linotype" w:hAnsi="Palatino Linotype"/>
          <w:b/>
          <w:lang w:val="ro-RO"/>
        </w:rPr>
      </w:pPr>
    </w:p>
    <w:p w:rsidR="00014B26" w:rsidRDefault="00014B26">
      <w:pPr>
        <w:rPr>
          <w:rFonts w:ascii="Palatino Linotype" w:hAnsi="Palatino Linotype"/>
          <w:b/>
          <w:lang w:val="ro-RO"/>
        </w:rPr>
      </w:pPr>
    </w:p>
    <w:p w:rsidR="00014B26" w:rsidRDefault="00014B26">
      <w:pPr>
        <w:rPr>
          <w:rFonts w:ascii="Palatino Linotype" w:hAnsi="Palatino Linotype"/>
          <w:b/>
          <w:lang w:val="ro-RO"/>
        </w:rPr>
      </w:pP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lastRenderedPageBreak/>
        <w:t>Anexa nr. 38 A la Ordinul nr. 1.857/441/2023</w:t>
      </w:r>
    </w:p>
    <w:p w:rsidR="00014B26" w:rsidRPr="005309D4" w:rsidRDefault="00014B26" w:rsidP="00014B26">
      <w:pPr>
        <w:autoSpaceDE w:val="0"/>
        <w:autoSpaceDN w:val="0"/>
        <w:adjustRightInd w:val="0"/>
        <w:rPr>
          <w:rFonts w:eastAsiaTheme="minorHAnsi"/>
          <w:lang w:val="ro-RO"/>
        </w:rPr>
      </w:pP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 MODEL -</w:t>
      </w:r>
    </w:p>
    <w:p w:rsidR="00014B26" w:rsidRPr="005309D4" w:rsidRDefault="00014B26" w:rsidP="00014B26">
      <w:pPr>
        <w:autoSpaceDE w:val="0"/>
        <w:autoSpaceDN w:val="0"/>
        <w:adjustRightInd w:val="0"/>
        <w:rPr>
          <w:rFonts w:eastAsiaTheme="minorHAnsi"/>
          <w:lang w:val="ro-RO"/>
        </w:rPr>
      </w:pP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Denumirea furnizorului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Medic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Specialitatea medicului prescriptor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Date de contact ale medicului prescriptor:</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 telefon/fax medic prescriptor</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(Se va completa inclusiv prefixul de ţară.)</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 e-mail medic prescriptor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Contract nr.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CAS ...............................................................</w:t>
      </w:r>
    </w:p>
    <w:p w:rsidR="00014B26" w:rsidRPr="005309D4" w:rsidRDefault="00014B26" w:rsidP="00014B26">
      <w:pPr>
        <w:autoSpaceDE w:val="0"/>
        <w:autoSpaceDN w:val="0"/>
        <w:adjustRightInd w:val="0"/>
        <w:rPr>
          <w:rFonts w:eastAsiaTheme="minorHAnsi"/>
          <w:lang w:val="ro-RO"/>
        </w:rPr>
      </w:pPr>
    </w:p>
    <w:p w:rsidR="00014B26" w:rsidRPr="005309D4" w:rsidRDefault="00014B26" w:rsidP="00014B26">
      <w:pPr>
        <w:autoSpaceDE w:val="0"/>
        <w:autoSpaceDN w:val="0"/>
        <w:adjustRightInd w:val="0"/>
        <w:rPr>
          <w:rFonts w:eastAsiaTheme="minorHAnsi"/>
          <w:b/>
          <w:bCs/>
          <w:lang w:val="ro-RO"/>
        </w:rPr>
      </w:pPr>
      <w:r w:rsidRPr="005309D4">
        <w:rPr>
          <w:rFonts w:eastAsiaTheme="minorHAnsi"/>
          <w:lang w:val="ro-RO"/>
        </w:rPr>
        <w:t xml:space="preserve">            </w:t>
      </w:r>
      <w:r w:rsidRPr="005309D4">
        <w:rPr>
          <w:rFonts w:eastAsiaTheme="minorHAnsi"/>
          <w:b/>
          <w:bCs/>
          <w:lang w:val="ro-RO"/>
        </w:rPr>
        <w:t>SET DE INDICAŢII PENTRU CONCENTRATORUL DE OXIGEN PORTABIL</w:t>
      </w:r>
    </w:p>
    <w:p w:rsidR="00014B26" w:rsidRPr="005309D4" w:rsidRDefault="00014B26" w:rsidP="00014B26">
      <w:pPr>
        <w:autoSpaceDE w:val="0"/>
        <w:autoSpaceDN w:val="0"/>
        <w:adjustRightInd w:val="0"/>
        <w:rPr>
          <w:rFonts w:eastAsiaTheme="minorHAnsi"/>
          <w:lang w:val="ro-RO"/>
        </w:rPr>
      </w:pPr>
      <w:r w:rsidRPr="005309D4">
        <w:rPr>
          <w:rFonts w:eastAsiaTheme="minorHAnsi"/>
          <w:b/>
          <w:bCs/>
          <w:lang w:val="ro-RO"/>
        </w:rPr>
        <w:t xml:space="preserve">    Pacienţi fără indicaţie de oxigenoterapie de lungă durată cu concentrator de oxigen staţionar</w:t>
      </w:r>
    </w:p>
    <w:p w:rsidR="00014B26" w:rsidRPr="005309D4" w:rsidRDefault="00014B26" w:rsidP="00014B26">
      <w:pPr>
        <w:autoSpaceDE w:val="0"/>
        <w:autoSpaceDN w:val="0"/>
        <w:adjustRightInd w:val="0"/>
        <w:rPr>
          <w:rFonts w:eastAsiaTheme="minorHAnsi"/>
          <w:lang w:val="ro-RO"/>
        </w:rPr>
      </w:pP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Numele şi prenumele asiguratului</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(Se vor completa în întregime numele şi prenumele asiguratului.)</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2. Data naşterii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3. Domiciliul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4. Codul numeric personal/Codul unic de asigurare al asiguratului ..................................</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5. Diagnosticul medical şi diagnostic boli asociate ................................................</w:t>
      </w:r>
    </w:p>
    <w:p w:rsidR="00014B26" w:rsidRPr="005309D4" w:rsidRDefault="00014B26" w:rsidP="00014B26">
      <w:pPr>
        <w:autoSpaceDE w:val="0"/>
        <w:autoSpaceDN w:val="0"/>
        <w:adjustRightInd w:val="0"/>
        <w:rPr>
          <w:rFonts w:eastAsiaTheme="minorHAnsi"/>
          <w:lang w:val="ro-RO"/>
        </w:rPr>
      </w:pP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Criterii de acordare la iniţierea prescripţiei:</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 boală pulmonară de tip obstructiv (definită prin raport VEMS/CV &lt; 70%) sau restrictiv (definită prin CPT &lt; 70% din valoarea prezisă şi/sau DLco &lt; 60% din valoarea prezisă);</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 dispnee semnificativă la efort (scor de minimum 2 pe scala MMRC) la distanţă de minimum o lună de la un episod de exacerbare acută;</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 desaturare severă la efort - scăderea SpO2, în cursul testului de mers 6 minute, sub 88% - la distanţă de minimum o lună de la un episod de exacerbare acută;</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 decizia medicului că există un potenţial beneficiu al administrării oxigenului portabil unui:</w:t>
      </w:r>
    </w:p>
    <w:p w:rsidR="00014B26" w:rsidRPr="00014B26" w:rsidRDefault="00014B26" w:rsidP="00014B26">
      <w:pPr>
        <w:autoSpaceDE w:val="0"/>
        <w:autoSpaceDN w:val="0"/>
        <w:adjustRightInd w:val="0"/>
        <w:rPr>
          <w:rFonts w:ascii="Courier New" w:eastAsiaTheme="minorHAnsi" w:hAnsi="Courier New" w:cs="Courier New"/>
          <w:sz w:val="22"/>
          <w:szCs w:val="22"/>
          <w:lang w:val="ro-RO"/>
        </w:rPr>
      </w:pPr>
      <w:r w:rsidRPr="00014B26">
        <w:rPr>
          <w:rFonts w:ascii="Courier New" w:eastAsiaTheme="minorHAnsi" w:hAnsi="Courier New" w:cs="Courier New"/>
          <w:sz w:val="22"/>
          <w:szCs w:val="22"/>
          <w:lang w:val="ro-RO"/>
        </w:rPr>
        <w:t xml:space="preserve">     _</w:t>
      </w:r>
    </w:p>
    <w:p w:rsidR="00014B26" w:rsidRPr="00014B26" w:rsidRDefault="00014B26" w:rsidP="005309D4">
      <w:pPr>
        <w:autoSpaceDE w:val="0"/>
        <w:autoSpaceDN w:val="0"/>
        <w:adjustRightInd w:val="0"/>
        <w:jc w:val="both"/>
        <w:rPr>
          <w:rFonts w:ascii="Courier New" w:eastAsiaTheme="minorHAnsi" w:hAnsi="Courier New" w:cs="Courier New"/>
          <w:sz w:val="22"/>
          <w:szCs w:val="22"/>
          <w:lang w:val="ro-RO"/>
        </w:rPr>
      </w:pPr>
      <w:r w:rsidRPr="00014B26">
        <w:rPr>
          <w:rFonts w:ascii="Courier New" w:eastAsiaTheme="minorHAnsi" w:hAnsi="Courier New" w:cs="Courier New"/>
          <w:sz w:val="22"/>
          <w:szCs w:val="22"/>
          <w:lang w:val="ro-RO"/>
        </w:rPr>
        <w:t xml:space="preserve">    |_| pacient activ (salariat sau elev/student cu frecvenţă); sau</w:t>
      </w:r>
    </w:p>
    <w:p w:rsidR="00014B26" w:rsidRPr="00014B26" w:rsidRDefault="00014B26" w:rsidP="005309D4">
      <w:pPr>
        <w:autoSpaceDE w:val="0"/>
        <w:autoSpaceDN w:val="0"/>
        <w:adjustRightInd w:val="0"/>
        <w:jc w:val="both"/>
        <w:rPr>
          <w:rFonts w:ascii="Courier New" w:eastAsiaTheme="minorHAnsi" w:hAnsi="Courier New" w:cs="Courier New"/>
          <w:sz w:val="22"/>
          <w:szCs w:val="22"/>
          <w:lang w:val="ro-RO"/>
        </w:rPr>
      </w:pPr>
      <w:r w:rsidRPr="00014B26">
        <w:rPr>
          <w:rFonts w:ascii="Courier New" w:eastAsiaTheme="minorHAnsi" w:hAnsi="Courier New" w:cs="Courier New"/>
          <w:sz w:val="22"/>
          <w:szCs w:val="22"/>
          <w:lang w:val="ro-RO"/>
        </w:rPr>
        <w:t xml:space="preserve">     _</w:t>
      </w:r>
    </w:p>
    <w:p w:rsidR="00014B26" w:rsidRPr="00014B26" w:rsidRDefault="00014B26" w:rsidP="005309D4">
      <w:pPr>
        <w:autoSpaceDE w:val="0"/>
        <w:autoSpaceDN w:val="0"/>
        <w:adjustRightInd w:val="0"/>
        <w:jc w:val="both"/>
        <w:rPr>
          <w:rFonts w:eastAsiaTheme="minorHAnsi"/>
          <w:sz w:val="28"/>
          <w:szCs w:val="28"/>
          <w:lang w:val="ro-RO"/>
        </w:rPr>
      </w:pPr>
      <w:r w:rsidRPr="00014B26">
        <w:rPr>
          <w:rFonts w:ascii="Courier New" w:eastAsiaTheme="minorHAnsi" w:hAnsi="Courier New" w:cs="Courier New"/>
          <w:sz w:val="22"/>
          <w:szCs w:val="22"/>
          <w:lang w:val="ro-RO"/>
        </w:rPr>
        <w:t xml:space="preserve">    |_| pacient capabil şi dispus să facă efort fizic în afara locuinţei în majoritatea zilelor.</w:t>
      </w:r>
    </w:p>
    <w:p w:rsidR="00014B26" w:rsidRPr="00014B26" w:rsidRDefault="00014B26" w:rsidP="00014B26">
      <w:pPr>
        <w:autoSpaceDE w:val="0"/>
        <w:autoSpaceDN w:val="0"/>
        <w:adjustRightInd w:val="0"/>
        <w:rPr>
          <w:rFonts w:eastAsiaTheme="minorHAnsi"/>
          <w:sz w:val="28"/>
          <w:szCs w:val="28"/>
          <w:lang w:val="ro-RO"/>
        </w:rPr>
      </w:pPr>
    </w:p>
    <w:p w:rsidR="00014B26" w:rsidRPr="005309D4" w:rsidRDefault="00014B26" w:rsidP="00014B26">
      <w:pPr>
        <w:autoSpaceDE w:val="0"/>
        <w:autoSpaceDN w:val="0"/>
        <w:adjustRightInd w:val="0"/>
        <w:jc w:val="both"/>
        <w:rPr>
          <w:rFonts w:eastAsiaTheme="minorHAnsi"/>
          <w:lang w:val="ro-RO"/>
        </w:rPr>
      </w:pPr>
      <w:r w:rsidRPr="005309D4">
        <w:rPr>
          <w:rFonts w:eastAsiaTheme="minorHAnsi"/>
          <w:lang w:val="ro-RO"/>
        </w:rPr>
        <w:t xml:space="preserve">    Criterii de acordare la următoarele prescripţii:</w:t>
      </w:r>
    </w:p>
    <w:p w:rsidR="00014B26" w:rsidRPr="005309D4" w:rsidRDefault="00014B26" w:rsidP="00014B26">
      <w:pPr>
        <w:autoSpaceDE w:val="0"/>
        <w:autoSpaceDN w:val="0"/>
        <w:adjustRightInd w:val="0"/>
        <w:jc w:val="both"/>
        <w:rPr>
          <w:rFonts w:eastAsiaTheme="minorHAnsi"/>
          <w:lang w:val="ro-RO"/>
        </w:rPr>
      </w:pPr>
      <w:r w:rsidRPr="005309D4">
        <w:rPr>
          <w:rFonts w:eastAsiaTheme="minorHAnsi"/>
          <w:lang w:val="ro-RO"/>
        </w:rPr>
        <w:t xml:space="preserve">    - complianţă măsurată pe aparat - durată de folosire medie de minimum o oră pe zi;</w:t>
      </w:r>
    </w:p>
    <w:p w:rsidR="00014B26" w:rsidRPr="005309D4" w:rsidRDefault="00014B26" w:rsidP="00014B26">
      <w:pPr>
        <w:autoSpaceDE w:val="0"/>
        <w:autoSpaceDN w:val="0"/>
        <w:adjustRightInd w:val="0"/>
        <w:jc w:val="both"/>
        <w:rPr>
          <w:rFonts w:eastAsiaTheme="minorHAnsi"/>
          <w:lang w:val="ro-RO"/>
        </w:rPr>
      </w:pPr>
      <w:r w:rsidRPr="005309D4">
        <w:rPr>
          <w:rFonts w:eastAsiaTheme="minorHAnsi"/>
          <w:lang w:val="ro-RO"/>
        </w:rPr>
        <w:t xml:space="preserve">    - criteriile de acordare la iniţierea prescripţiei reînnoite anual.</w:t>
      </w:r>
    </w:p>
    <w:p w:rsidR="00014B26" w:rsidRPr="005309D4" w:rsidRDefault="00014B26" w:rsidP="00014B26">
      <w:pPr>
        <w:autoSpaceDE w:val="0"/>
        <w:autoSpaceDN w:val="0"/>
        <w:adjustRightInd w:val="0"/>
        <w:jc w:val="both"/>
        <w:rPr>
          <w:rFonts w:eastAsiaTheme="minorHAnsi"/>
          <w:lang w:val="ro-RO"/>
        </w:rPr>
      </w:pPr>
      <w:r w:rsidRPr="005309D4">
        <w:rPr>
          <w:rFonts w:eastAsiaTheme="minorHAnsi"/>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rsidR="00014B26" w:rsidRPr="005309D4" w:rsidRDefault="00014B26" w:rsidP="00014B26">
      <w:pPr>
        <w:autoSpaceDE w:val="0"/>
        <w:autoSpaceDN w:val="0"/>
        <w:adjustRightInd w:val="0"/>
        <w:jc w:val="both"/>
        <w:rPr>
          <w:rFonts w:eastAsiaTheme="minorHAnsi"/>
          <w:lang w:val="ro-RO"/>
        </w:rPr>
      </w:pPr>
    </w:p>
    <w:p w:rsidR="00014B26" w:rsidRPr="005309D4" w:rsidRDefault="00014B26" w:rsidP="00014B26">
      <w:pPr>
        <w:autoSpaceDE w:val="0"/>
        <w:autoSpaceDN w:val="0"/>
        <w:adjustRightInd w:val="0"/>
        <w:jc w:val="both"/>
        <w:rPr>
          <w:rFonts w:eastAsiaTheme="minorHAnsi"/>
          <w:lang w:val="ro-RO"/>
        </w:rPr>
      </w:pPr>
      <w:r w:rsidRPr="005309D4">
        <w:rPr>
          <w:rFonts w:eastAsiaTheme="minorHAnsi"/>
          <w:lang w:val="ro-RO"/>
        </w:rPr>
        <w:lastRenderedPageBreak/>
        <w:t xml:space="preserve">    Medicii curanţi care fac recomandarea:</w:t>
      </w:r>
    </w:p>
    <w:p w:rsidR="00014B26" w:rsidRPr="005309D4" w:rsidRDefault="00014B26" w:rsidP="00014B26">
      <w:pPr>
        <w:autoSpaceDE w:val="0"/>
        <w:autoSpaceDN w:val="0"/>
        <w:adjustRightInd w:val="0"/>
        <w:jc w:val="both"/>
        <w:rPr>
          <w:rFonts w:eastAsiaTheme="minorHAnsi"/>
          <w:lang w:val="ro-RO"/>
        </w:rPr>
      </w:pPr>
      <w:r w:rsidRPr="005309D4">
        <w:rPr>
          <w:rFonts w:eastAsiaTheme="minorHAnsi"/>
          <w:lang w:val="ro-RO"/>
        </w:rPr>
        <w:t xml:space="preserve">    - medici de specialitate pneumologie sau pneumologie pediatrică care sunt în contract cu casele de asigurări de sănătate pentru furnizarea de servicii medicale.</w:t>
      </w:r>
    </w:p>
    <w:p w:rsidR="00014B26" w:rsidRPr="00014B26" w:rsidRDefault="00014B26" w:rsidP="00014B26">
      <w:pPr>
        <w:autoSpaceDE w:val="0"/>
        <w:autoSpaceDN w:val="0"/>
        <w:adjustRightInd w:val="0"/>
        <w:rPr>
          <w:rFonts w:eastAsiaTheme="minorHAnsi"/>
          <w:sz w:val="28"/>
          <w:szCs w:val="28"/>
          <w:lang w:val="ro-RO"/>
        </w:rPr>
      </w:pP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2"/>
          <w:szCs w:val="22"/>
          <w:lang w:val="ro-RO"/>
        </w:rPr>
        <w:t xml:space="preserve">    </w:t>
      </w:r>
      <w:r w:rsidRPr="00014B26">
        <w:rPr>
          <w:rFonts w:ascii="Courier New" w:eastAsiaTheme="minorHAnsi" w:hAnsi="Courier New" w:cs="Courier New"/>
          <w:sz w:val="20"/>
          <w:szCs w:val="20"/>
          <w:lang w:val="ro-RO"/>
        </w:rPr>
        <w:t>Data emiterii prescripţiei ...........</w:t>
      </w: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0"/>
          <w:szCs w:val="20"/>
          <w:lang w:val="ro-RO"/>
        </w:rPr>
        <w:t xml:space="preserve">    Semnătura şi parafa medicului</w:t>
      </w: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0"/>
          <w:szCs w:val="20"/>
          <w:lang w:val="ro-RO"/>
        </w:rPr>
        <w:t xml:space="preserve">    ......................................</w:t>
      </w: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0"/>
          <w:szCs w:val="20"/>
          <w:lang w:val="ro-RO"/>
        </w:rPr>
        <w:t xml:space="preserve">                                            Sunt de acord să utilizez</w:t>
      </w: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0"/>
          <w:szCs w:val="20"/>
          <w:lang w:val="ro-RO"/>
        </w:rPr>
        <w:t xml:space="preserve">                                            concentratorul de oxigen</w:t>
      </w: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0"/>
          <w:szCs w:val="20"/>
          <w:lang w:val="ro-RO"/>
        </w:rPr>
        <w:t xml:space="preserve">                                            portabil pe toată perioada</w:t>
      </w: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0"/>
          <w:szCs w:val="20"/>
          <w:lang w:val="ro-RO"/>
        </w:rPr>
        <w:t xml:space="preserve">                                            recomandată de către medic.</w:t>
      </w: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p>
    <w:p w:rsidR="00014B26" w:rsidRPr="00014B26" w:rsidRDefault="00014B26" w:rsidP="00014B26">
      <w:pPr>
        <w:autoSpaceDE w:val="0"/>
        <w:autoSpaceDN w:val="0"/>
        <w:adjustRightInd w:val="0"/>
        <w:rPr>
          <w:rFonts w:ascii="Courier New" w:eastAsiaTheme="minorHAnsi" w:hAnsi="Courier New" w:cs="Courier New"/>
          <w:sz w:val="20"/>
          <w:szCs w:val="20"/>
          <w:lang w:val="ro-RO"/>
        </w:rPr>
      </w:pPr>
      <w:r w:rsidRPr="00014B26">
        <w:rPr>
          <w:rFonts w:ascii="Courier New" w:eastAsiaTheme="minorHAnsi" w:hAnsi="Courier New" w:cs="Courier New"/>
          <w:sz w:val="20"/>
          <w:szCs w:val="20"/>
          <w:lang w:val="ro-RO"/>
        </w:rPr>
        <w:t xml:space="preserve">                                            Semnătura asiguratului</w:t>
      </w:r>
    </w:p>
    <w:p w:rsidR="00014B26" w:rsidRPr="00014B26" w:rsidRDefault="00014B26" w:rsidP="00014B26">
      <w:pPr>
        <w:autoSpaceDE w:val="0"/>
        <w:autoSpaceDN w:val="0"/>
        <w:adjustRightInd w:val="0"/>
        <w:rPr>
          <w:rFonts w:eastAsiaTheme="minorHAnsi"/>
          <w:sz w:val="20"/>
          <w:szCs w:val="20"/>
          <w:lang w:val="ro-RO"/>
        </w:rPr>
      </w:pPr>
      <w:r w:rsidRPr="00014B26">
        <w:rPr>
          <w:rFonts w:ascii="Courier New" w:eastAsiaTheme="minorHAnsi" w:hAnsi="Courier New" w:cs="Courier New"/>
          <w:sz w:val="20"/>
          <w:szCs w:val="20"/>
          <w:lang w:val="ro-RO"/>
        </w:rPr>
        <w:t xml:space="preserve">                                            ...........................</w:t>
      </w:r>
    </w:p>
    <w:p w:rsidR="00014B26" w:rsidRPr="00014B26" w:rsidRDefault="00014B26" w:rsidP="00014B26">
      <w:pPr>
        <w:autoSpaceDE w:val="0"/>
        <w:autoSpaceDN w:val="0"/>
        <w:adjustRightInd w:val="0"/>
        <w:rPr>
          <w:rFonts w:eastAsiaTheme="minorHAnsi"/>
          <w:sz w:val="28"/>
          <w:szCs w:val="28"/>
          <w:lang w:val="ro-RO"/>
        </w:rPr>
      </w:pPr>
    </w:p>
    <w:p w:rsidR="00014B26" w:rsidRPr="00014B26" w:rsidRDefault="00014B26" w:rsidP="00014B26">
      <w:pPr>
        <w:autoSpaceDE w:val="0"/>
        <w:autoSpaceDN w:val="0"/>
        <w:adjustRightInd w:val="0"/>
        <w:rPr>
          <w:rFonts w:eastAsiaTheme="minorHAnsi"/>
          <w:sz w:val="28"/>
          <w:szCs w:val="28"/>
          <w:lang w:val="ro-RO"/>
        </w:rPr>
      </w:pPr>
      <w:r w:rsidRPr="00014B26">
        <w:rPr>
          <w:rFonts w:eastAsiaTheme="minorHAnsi"/>
          <w:sz w:val="28"/>
          <w:szCs w:val="28"/>
          <w:lang w:val="ro-RO"/>
        </w:rPr>
        <w:t xml:space="preserve">    Formularul însoţeşte recomandarea pentru concentratorul de oxigen portabil prescrisă asiguraţilor fără indicaţie de oxigenoterapie de lungă durată cu concentrator de oxigen staţionar.</w:t>
      </w:r>
    </w:p>
    <w:p w:rsidR="00014B26" w:rsidRDefault="00014B26" w:rsidP="00014B26">
      <w:pPr>
        <w:autoSpaceDE w:val="0"/>
        <w:autoSpaceDN w:val="0"/>
        <w:adjustRightInd w:val="0"/>
        <w:rPr>
          <w:rFonts w:eastAsiaTheme="minorHAnsi"/>
          <w:sz w:val="28"/>
          <w:szCs w:val="28"/>
          <w:lang w:val="en-GB"/>
        </w:rPr>
      </w:pPr>
    </w:p>
    <w:p w:rsidR="005309D4" w:rsidRDefault="00014B26" w:rsidP="00014B26">
      <w:pPr>
        <w:autoSpaceDE w:val="0"/>
        <w:autoSpaceDN w:val="0"/>
        <w:adjustRightInd w:val="0"/>
        <w:rPr>
          <w:rFonts w:eastAsiaTheme="minorHAnsi"/>
          <w:sz w:val="28"/>
          <w:szCs w:val="28"/>
          <w:lang w:val="en-GB"/>
        </w:rPr>
      </w:pPr>
      <w:r>
        <w:rPr>
          <w:rFonts w:eastAsiaTheme="minorHAnsi"/>
          <w:sz w:val="28"/>
          <w:szCs w:val="28"/>
          <w:lang w:val="en-GB"/>
        </w:rPr>
        <w:t xml:space="preserve">    </w:t>
      </w: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5309D4" w:rsidRDefault="005309D4" w:rsidP="00014B26">
      <w:pPr>
        <w:autoSpaceDE w:val="0"/>
        <w:autoSpaceDN w:val="0"/>
        <w:adjustRightInd w:val="0"/>
        <w:rPr>
          <w:rFonts w:eastAsiaTheme="minorHAnsi"/>
          <w:sz w:val="28"/>
          <w:szCs w:val="28"/>
          <w:lang w:val="en-GB"/>
        </w:rPr>
      </w:pPr>
    </w:p>
    <w:p w:rsidR="00014B26" w:rsidRPr="005309D4" w:rsidRDefault="005309D4" w:rsidP="005309D4">
      <w:pPr>
        <w:autoSpaceDE w:val="0"/>
        <w:autoSpaceDN w:val="0"/>
        <w:adjustRightInd w:val="0"/>
        <w:jc w:val="both"/>
        <w:rPr>
          <w:rFonts w:eastAsiaTheme="minorHAnsi"/>
          <w:lang w:val="ro-RO"/>
        </w:rPr>
      </w:pPr>
      <w:r w:rsidRPr="005309D4">
        <w:rPr>
          <w:rFonts w:eastAsiaTheme="minorHAnsi"/>
          <w:lang w:val="ro-RO"/>
        </w:rPr>
        <w:lastRenderedPageBreak/>
        <w:t xml:space="preserve">    </w:t>
      </w:r>
      <w:r w:rsidR="00014B26" w:rsidRPr="005309D4">
        <w:rPr>
          <w:rFonts w:eastAsiaTheme="minorHAnsi"/>
          <w:lang w:val="ro-RO"/>
        </w:rPr>
        <w:t xml:space="preserve">Anexa nr. 38 </w:t>
      </w:r>
      <w:r w:rsidRPr="005309D4">
        <w:rPr>
          <w:rFonts w:eastAsiaTheme="minorHAnsi"/>
          <w:lang w:val="ro-RO"/>
        </w:rPr>
        <w:t>B la Ordinul nr. 1.857/441/2023</w:t>
      </w:r>
    </w:p>
    <w:p w:rsidR="00014B26" w:rsidRPr="005309D4" w:rsidRDefault="00014B26" w:rsidP="005309D4">
      <w:pPr>
        <w:autoSpaceDE w:val="0"/>
        <w:autoSpaceDN w:val="0"/>
        <w:adjustRightInd w:val="0"/>
        <w:jc w:val="both"/>
        <w:rPr>
          <w:rFonts w:eastAsiaTheme="minorHAnsi"/>
          <w:lang w:val="ro-RO"/>
        </w:rPr>
      </w:pP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 MODEL -</w:t>
      </w:r>
    </w:p>
    <w:p w:rsidR="00014B26" w:rsidRPr="005309D4" w:rsidRDefault="00014B26" w:rsidP="005309D4">
      <w:pPr>
        <w:autoSpaceDE w:val="0"/>
        <w:autoSpaceDN w:val="0"/>
        <w:adjustRightInd w:val="0"/>
        <w:jc w:val="both"/>
        <w:rPr>
          <w:rFonts w:eastAsiaTheme="minorHAnsi"/>
          <w:lang w:val="ro-RO"/>
        </w:rPr>
      </w:pP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Denumirea furnizorului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Medic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Specialitatea medicului prescriptor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Date de contact ale medicului prescriptor:</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 telefon/fax medic prescriptor</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(Se va completa inclusiv prefixul de ţară.)</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 e-mail medic prescriptor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Contract nr.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CAS ...............................................................</w:t>
      </w:r>
    </w:p>
    <w:p w:rsidR="00014B26" w:rsidRPr="005309D4" w:rsidRDefault="00014B26" w:rsidP="005309D4">
      <w:pPr>
        <w:autoSpaceDE w:val="0"/>
        <w:autoSpaceDN w:val="0"/>
        <w:adjustRightInd w:val="0"/>
        <w:jc w:val="both"/>
        <w:rPr>
          <w:rFonts w:eastAsiaTheme="minorHAnsi"/>
          <w:lang w:val="ro-RO"/>
        </w:rPr>
      </w:pPr>
    </w:p>
    <w:p w:rsidR="00014B26" w:rsidRPr="005309D4" w:rsidRDefault="00014B26" w:rsidP="005309D4">
      <w:pPr>
        <w:autoSpaceDE w:val="0"/>
        <w:autoSpaceDN w:val="0"/>
        <w:adjustRightInd w:val="0"/>
        <w:jc w:val="both"/>
        <w:rPr>
          <w:rFonts w:eastAsiaTheme="minorHAnsi"/>
          <w:b/>
          <w:bCs/>
          <w:lang w:val="ro-RO"/>
        </w:rPr>
      </w:pPr>
      <w:r w:rsidRPr="005309D4">
        <w:rPr>
          <w:rFonts w:eastAsiaTheme="minorHAnsi"/>
          <w:lang w:val="ro-RO"/>
        </w:rPr>
        <w:t xml:space="preserve">          </w:t>
      </w:r>
      <w:r w:rsidRPr="005309D4">
        <w:rPr>
          <w:rFonts w:eastAsiaTheme="minorHAnsi"/>
          <w:b/>
          <w:bCs/>
          <w:lang w:val="ro-RO"/>
        </w:rPr>
        <w:t>SET DE INDICAŢII PENTRU CONCENTRATORUL DE OXIGEN PORTABIL</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b/>
          <w:bCs/>
          <w:lang w:val="ro-RO"/>
        </w:rPr>
        <w:t xml:space="preserve">    Pacienţi cu indicaţie de oxigenoterapie de lungă durată cu concentrator de oxigen staţionar</w:t>
      </w:r>
    </w:p>
    <w:p w:rsidR="00014B26" w:rsidRPr="005309D4" w:rsidRDefault="00014B26" w:rsidP="005309D4">
      <w:pPr>
        <w:autoSpaceDE w:val="0"/>
        <w:autoSpaceDN w:val="0"/>
        <w:adjustRightInd w:val="0"/>
        <w:jc w:val="both"/>
        <w:rPr>
          <w:rFonts w:eastAsiaTheme="minorHAnsi"/>
          <w:lang w:val="ro-RO"/>
        </w:rPr>
      </w:pP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Numele şi prenumele asiguratului</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(Se vor completa în întregime numele şi prenumele asiguratului.)</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2. Data naşterii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3. Domiciliul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4. Codul numeric personal/Codul unic de asigurare al asiguratului ..................................</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5. Diagnosticul medical şi diagnostic boli asociate: ...............................................</w:t>
      </w:r>
    </w:p>
    <w:p w:rsidR="00014B26" w:rsidRPr="005309D4" w:rsidRDefault="00014B26" w:rsidP="005309D4">
      <w:pPr>
        <w:autoSpaceDE w:val="0"/>
        <w:autoSpaceDN w:val="0"/>
        <w:adjustRightInd w:val="0"/>
        <w:jc w:val="both"/>
        <w:rPr>
          <w:rFonts w:eastAsiaTheme="minorHAnsi"/>
          <w:lang w:val="ro-RO"/>
        </w:rPr>
      </w:pP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Criterii de acordare la iniţierea prescripţiei (în plus faţă de criteriile de acordare a concentratorului de oxigen staţionar):</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 dispnee semnificativă la efort (scor de minimum 2 pe scala MMRC) la distanţă de minimum o lună de la un episod de exacerbare acută;</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 test de mers 6 minute efectuat cu titrare de oxigen (adică debit de oxigen crescând pentru a menţine o SpO2 de minimum 88%) la distanţă de minimum o lună de la un episod de exacerbare acută, pentru a certifica abilitatea şi disponibilitatea pacientului de a efectua efort fizic în afara locuinţei;</w:t>
      </w: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 decizia medicului că există un potenţial beneficiu al administrării oxigenului portabil unui:</w:t>
      </w:r>
    </w:p>
    <w:p w:rsidR="00014B26" w:rsidRDefault="00014B26" w:rsidP="00014B26">
      <w:pPr>
        <w:autoSpaceDE w:val="0"/>
        <w:autoSpaceDN w:val="0"/>
        <w:adjustRightInd w:val="0"/>
        <w:rPr>
          <w:rFonts w:ascii="Courier New" w:eastAsiaTheme="minorHAnsi" w:hAnsi="Courier New" w:cs="Courier New"/>
          <w:sz w:val="22"/>
          <w:szCs w:val="22"/>
          <w:lang w:val="en-GB"/>
        </w:rPr>
      </w:pPr>
      <w:r>
        <w:rPr>
          <w:rFonts w:ascii="Courier New" w:eastAsiaTheme="minorHAnsi" w:hAnsi="Courier New" w:cs="Courier New"/>
          <w:sz w:val="22"/>
          <w:szCs w:val="22"/>
          <w:lang w:val="en-GB"/>
        </w:rPr>
        <w:t xml:space="preserve">     _</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Pr>
          <w:rFonts w:ascii="Courier New" w:eastAsiaTheme="minorHAnsi" w:hAnsi="Courier New" w:cs="Courier New"/>
          <w:sz w:val="22"/>
          <w:szCs w:val="22"/>
          <w:lang w:val="en-GB"/>
        </w:rPr>
        <w:t xml:space="preserve">    </w:t>
      </w:r>
      <w:r w:rsidRPr="005309D4">
        <w:rPr>
          <w:rFonts w:ascii="Courier New" w:eastAsiaTheme="minorHAnsi" w:hAnsi="Courier New" w:cs="Courier New"/>
          <w:sz w:val="20"/>
          <w:szCs w:val="20"/>
          <w:lang w:val="ro-RO"/>
        </w:rPr>
        <w:t>|_| pacient activ (salariat sau elev/student cu frecvenţă); sau</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_</w:t>
      </w:r>
    </w:p>
    <w:p w:rsidR="00014B26" w:rsidRPr="005309D4" w:rsidRDefault="00014B26" w:rsidP="005309D4">
      <w:pPr>
        <w:autoSpaceDE w:val="0"/>
        <w:autoSpaceDN w:val="0"/>
        <w:adjustRightInd w:val="0"/>
        <w:jc w:val="both"/>
        <w:rPr>
          <w:rFonts w:eastAsiaTheme="minorHAnsi"/>
          <w:sz w:val="20"/>
          <w:szCs w:val="20"/>
          <w:lang w:val="ro-RO"/>
        </w:rPr>
      </w:pPr>
      <w:r w:rsidRPr="005309D4">
        <w:rPr>
          <w:rFonts w:ascii="Courier New" w:eastAsiaTheme="minorHAnsi" w:hAnsi="Courier New" w:cs="Courier New"/>
          <w:sz w:val="20"/>
          <w:szCs w:val="20"/>
          <w:lang w:val="ro-RO"/>
        </w:rPr>
        <w:t xml:space="preserve">    |_| pacient capabil şi dispus să facă efort fizic în afara locuinţei în majoritatea zilelor.</w:t>
      </w:r>
    </w:p>
    <w:p w:rsidR="00014B26" w:rsidRPr="005309D4" w:rsidRDefault="00014B26" w:rsidP="005309D4">
      <w:pPr>
        <w:autoSpaceDE w:val="0"/>
        <w:autoSpaceDN w:val="0"/>
        <w:adjustRightInd w:val="0"/>
        <w:jc w:val="both"/>
        <w:rPr>
          <w:rFonts w:eastAsiaTheme="minorHAnsi"/>
          <w:sz w:val="20"/>
          <w:szCs w:val="20"/>
          <w:lang w:val="ro-RO"/>
        </w:rPr>
      </w:pP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rsidR="00014B26" w:rsidRPr="005309D4" w:rsidRDefault="00014B26" w:rsidP="00014B26">
      <w:pPr>
        <w:autoSpaceDE w:val="0"/>
        <w:autoSpaceDN w:val="0"/>
        <w:adjustRightInd w:val="0"/>
        <w:rPr>
          <w:rFonts w:eastAsiaTheme="minorHAnsi"/>
          <w:lang w:val="ro-RO"/>
        </w:rPr>
      </w:pP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t xml:space="preserve">    Medicii curanţi care fac recomandarea:</w:t>
      </w:r>
    </w:p>
    <w:p w:rsidR="00014B26" w:rsidRPr="005309D4" w:rsidRDefault="00014B26" w:rsidP="00014B26">
      <w:pPr>
        <w:autoSpaceDE w:val="0"/>
        <w:autoSpaceDN w:val="0"/>
        <w:adjustRightInd w:val="0"/>
        <w:rPr>
          <w:rFonts w:eastAsiaTheme="minorHAnsi"/>
          <w:lang w:val="ro-RO"/>
        </w:rPr>
      </w:pPr>
      <w:r w:rsidRPr="005309D4">
        <w:rPr>
          <w:rFonts w:eastAsiaTheme="minorHAnsi"/>
          <w:lang w:val="ro-RO"/>
        </w:rPr>
        <w:lastRenderedPageBreak/>
        <w:t xml:space="preserve">    - medici de specialitate pneumologie sau pneumologie pediatrică care sunt în contract cu casele de asigurări de sănătate pentru furnizarea de servicii medicale.</w:t>
      </w:r>
    </w:p>
    <w:p w:rsidR="00014B26" w:rsidRDefault="00014B26" w:rsidP="00014B26">
      <w:pPr>
        <w:autoSpaceDE w:val="0"/>
        <w:autoSpaceDN w:val="0"/>
        <w:adjustRightInd w:val="0"/>
        <w:rPr>
          <w:rFonts w:eastAsiaTheme="minorHAnsi"/>
          <w:sz w:val="28"/>
          <w:szCs w:val="28"/>
          <w:lang w:val="en-GB"/>
        </w:rPr>
      </w:pP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Pr>
          <w:rFonts w:ascii="Courier New" w:eastAsiaTheme="minorHAnsi" w:hAnsi="Courier New" w:cs="Courier New"/>
          <w:sz w:val="22"/>
          <w:szCs w:val="22"/>
          <w:lang w:val="en-GB"/>
        </w:rPr>
        <w:t xml:space="preserve">    </w:t>
      </w:r>
      <w:r w:rsidRPr="005309D4">
        <w:rPr>
          <w:rFonts w:ascii="Courier New" w:eastAsiaTheme="minorHAnsi" w:hAnsi="Courier New" w:cs="Courier New"/>
          <w:sz w:val="20"/>
          <w:szCs w:val="20"/>
          <w:lang w:val="ro-RO"/>
        </w:rPr>
        <w:t>Data emiterii prescripţiei ...........</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Semnătura şi parafa medicului,</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Sunt de acord să utilizez</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concentratorul de oxigen</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portabil pe toată perioada</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recomandată de către medic.</w:t>
      </w: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p>
    <w:p w:rsidR="00014B26" w:rsidRPr="005309D4" w:rsidRDefault="00014B26" w:rsidP="005309D4">
      <w:pPr>
        <w:autoSpaceDE w:val="0"/>
        <w:autoSpaceDN w:val="0"/>
        <w:adjustRightInd w:val="0"/>
        <w:jc w:val="both"/>
        <w:rPr>
          <w:rFonts w:ascii="Courier New" w:eastAsiaTheme="minorHAnsi" w:hAnsi="Courier New" w:cs="Courier New"/>
          <w:sz w:val="20"/>
          <w:szCs w:val="20"/>
          <w:lang w:val="ro-RO"/>
        </w:rPr>
      </w:pPr>
      <w:r w:rsidRPr="005309D4">
        <w:rPr>
          <w:rFonts w:ascii="Courier New" w:eastAsiaTheme="minorHAnsi" w:hAnsi="Courier New" w:cs="Courier New"/>
          <w:sz w:val="20"/>
          <w:szCs w:val="20"/>
          <w:lang w:val="ro-RO"/>
        </w:rPr>
        <w:t xml:space="preserve">                                            Semnătura asiguratului</w:t>
      </w:r>
    </w:p>
    <w:p w:rsidR="00014B26" w:rsidRPr="005309D4" w:rsidRDefault="00014B26" w:rsidP="005309D4">
      <w:pPr>
        <w:autoSpaceDE w:val="0"/>
        <w:autoSpaceDN w:val="0"/>
        <w:adjustRightInd w:val="0"/>
        <w:jc w:val="both"/>
        <w:rPr>
          <w:rFonts w:eastAsiaTheme="minorHAnsi"/>
          <w:sz w:val="20"/>
          <w:szCs w:val="20"/>
          <w:lang w:val="ro-RO"/>
        </w:rPr>
      </w:pPr>
      <w:r w:rsidRPr="005309D4">
        <w:rPr>
          <w:rFonts w:ascii="Courier New" w:eastAsiaTheme="minorHAnsi" w:hAnsi="Courier New" w:cs="Courier New"/>
          <w:sz w:val="20"/>
          <w:szCs w:val="20"/>
          <w:lang w:val="ro-RO"/>
        </w:rPr>
        <w:t xml:space="preserve">                                            ...........................</w:t>
      </w:r>
    </w:p>
    <w:p w:rsidR="00014B26" w:rsidRDefault="00014B26" w:rsidP="00014B26">
      <w:pPr>
        <w:autoSpaceDE w:val="0"/>
        <w:autoSpaceDN w:val="0"/>
        <w:adjustRightInd w:val="0"/>
        <w:rPr>
          <w:rFonts w:eastAsiaTheme="minorHAnsi"/>
          <w:sz w:val="28"/>
          <w:szCs w:val="28"/>
          <w:lang w:val="en-GB"/>
        </w:rPr>
      </w:pPr>
    </w:p>
    <w:p w:rsidR="00014B26" w:rsidRPr="005309D4" w:rsidRDefault="00014B26" w:rsidP="005309D4">
      <w:pPr>
        <w:autoSpaceDE w:val="0"/>
        <w:autoSpaceDN w:val="0"/>
        <w:adjustRightInd w:val="0"/>
        <w:jc w:val="both"/>
        <w:rPr>
          <w:rFonts w:eastAsiaTheme="minorHAnsi"/>
          <w:lang w:val="ro-RO"/>
        </w:rPr>
      </w:pPr>
      <w:r w:rsidRPr="005309D4">
        <w:rPr>
          <w:rFonts w:eastAsiaTheme="minorHAnsi"/>
          <w:lang w:val="ro-RO"/>
        </w:rPr>
        <w:t xml:space="preserve">    Formularul însoţeşte recomandarea pentru concentratorul de oxigen portabil prescrisă asiguraţilor cu indicaţie de oxigenoterapie de lungă durată cu concentrator de oxigen staţionar.</w:t>
      </w:r>
    </w:p>
    <w:p w:rsidR="00014B26" w:rsidRPr="00261AE9" w:rsidRDefault="00014B26">
      <w:pPr>
        <w:rPr>
          <w:rFonts w:ascii="Palatino Linotype" w:hAnsi="Palatino Linotype"/>
          <w:b/>
          <w:lang w:val="ro-RO"/>
        </w:rPr>
      </w:pPr>
    </w:p>
    <w:sectPr w:rsidR="00014B26" w:rsidRPr="00261AE9" w:rsidSect="00B708F9">
      <w:headerReference w:type="default" r:id="rId8"/>
      <w:footerReference w:type="default" r:id="rId9"/>
      <w:pgSz w:w="11906" w:h="16838" w:code="9"/>
      <w:pgMar w:top="1843" w:right="1274" w:bottom="993"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EC" w:rsidRDefault="00E460EC" w:rsidP="00193AC5">
      <w:r>
        <w:separator/>
      </w:r>
    </w:p>
  </w:endnote>
  <w:endnote w:type="continuationSeparator" w:id="1">
    <w:p w:rsidR="00E460EC" w:rsidRDefault="00E460EC" w:rsidP="00193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E460EC" w:rsidP="00C173FC">
    <w:pPr>
      <w:pStyle w:val="Footer"/>
      <w:rPr>
        <w:sz w:val="4"/>
        <w:szCs w:val="4"/>
      </w:rPr>
    </w:pPr>
  </w:p>
  <w:p w:rsidR="00AA7BE4" w:rsidRPr="00C173FC" w:rsidRDefault="00E460EC" w:rsidP="00C173FC">
    <w:pPr>
      <w:pStyle w:val="Footer"/>
      <w:rPr>
        <w:sz w:val="4"/>
        <w:szCs w:val="4"/>
      </w:rPr>
    </w:pPr>
  </w:p>
  <w:p w:rsidR="00AA7BE4" w:rsidRDefault="00E460EC" w:rsidP="00C173FC">
    <w:pPr>
      <w:pStyle w:val="Footer"/>
      <w:rPr>
        <w:sz w:val="4"/>
        <w:szCs w:val="4"/>
      </w:rPr>
    </w:pPr>
  </w:p>
  <w:p w:rsidR="00AA7BE4" w:rsidRPr="00C173FC" w:rsidRDefault="00E460EC"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EC" w:rsidRDefault="00E460EC" w:rsidP="00193AC5">
      <w:r>
        <w:separator/>
      </w:r>
    </w:p>
  </w:footnote>
  <w:footnote w:type="continuationSeparator" w:id="1">
    <w:p w:rsidR="00E460EC" w:rsidRDefault="00E460EC" w:rsidP="00193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47561C" w:rsidP="00963676">
    <w:pPr>
      <w:pStyle w:val="Header"/>
      <w:tabs>
        <w:tab w:val="clear" w:pos="9072"/>
        <w:tab w:val="right" w:pos="9923"/>
      </w:tabs>
      <w:ind w:left="-360" w:right="-8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64.5pt">
          <v:imagedata r:id="rId1" o:title="header_ofici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A39DC"/>
    <w:multiLevelType w:val="hybridMultilevel"/>
    <w:tmpl w:val="8A56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6018"/>
  </w:hdrShapeDefaults>
  <w:footnotePr>
    <w:footnote w:id="0"/>
    <w:footnote w:id="1"/>
  </w:footnotePr>
  <w:endnotePr>
    <w:endnote w:id="0"/>
    <w:endnote w:id="1"/>
  </w:endnotePr>
  <w:compat/>
  <w:rsids>
    <w:rsidRoot w:val="00386493"/>
    <w:rsid w:val="00001FF4"/>
    <w:rsid w:val="00002AE1"/>
    <w:rsid w:val="00013ED7"/>
    <w:rsid w:val="00014B26"/>
    <w:rsid w:val="00030743"/>
    <w:rsid w:val="00034180"/>
    <w:rsid w:val="000465D3"/>
    <w:rsid w:val="00057F2D"/>
    <w:rsid w:val="00063601"/>
    <w:rsid w:val="00072282"/>
    <w:rsid w:val="00091BD6"/>
    <w:rsid w:val="000A667B"/>
    <w:rsid w:val="000A718E"/>
    <w:rsid w:val="000C7ED3"/>
    <w:rsid w:val="000D0C15"/>
    <w:rsid w:val="000D14D1"/>
    <w:rsid w:val="000D5ABE"/>
    <w:rsid w:val="000E1518"/>
    <w:rsid w:val="00100DE2"/>
    <w:rsid w:val="001011B3"/>
    <w:rsid w:val="0010254D"/>
    <w:rsid w:val="0010521E"/>
    <w:rsid w:val="0011661C"/>
    <w:rsid w:val="00120C6B"/>
    <w:rsid w:val="00135AAB"/>
    <w:rsid w:val="00160116"/>
    <w:rsid w:val="00170C8C"/>
    <w:rsid w:val="00173863"/>
    <w:rsid w:val="0018190F"/>
    <w:rsid w:val="00193AC5"/>
    <w:rsid w:val="00196260"/>
    <w:rsid w:val="001B6588"/>
    <w:rsid w:val="001E0F28"/>
    <w:rsid w:val="001F471E"/>
    <w:rsid w:val="002123BF"/>
    <w:rsid w:val="00212813"/>
    <w:rsid w:val="00230AF1"/>
    <w:rsid w:val="002345CD"/>
    <w:rsid w:val="00247EFF"/>
    <w:rsid w:val="00250C67"/>
    <w:rsid w:val="00261AE9"/>
    <w:rsid w:val="00280D4A"/>
    <w:rsid w:val="00280DB2"/>
    <w:rsid w:val="00292C5C"/>
    <w:rsid w:val="0029760D"/>
    <w:rsid w:val="002A647B"/>
    <w:rsid w:val="002B3589"/>
    <w:rsid w:val="002C3C1A"/>
    <w:rsid w:val="002C4277"/>
    <w:rsid w:val="002D638F"/>
    <w:rsid w:val="002E0483"/>
    <w:rsid w:val="002E07E3"/>
    <w:rsid w:val="002E19ED"/>
    <w:rsid w:val="002E39EF"/>
    <w:rsid w:val="002E6AA3"/>
    <w:rsid w:val="002E76AF"/>
    <w:rsid w:val="003053B7"/>
    <w:rsid w:val="00321170"/>
    <w:rsid w:val="003249E2"/>
    <w:rsid w:val="0033450B"/>
    <w:rsid w:val="00350163"/>
    <w:rsid w:val="00354C3B"/>
    <w:rsid w:val="00361CED"/>
    <w:rsid w:val="003750EB"/>
    <w:rsid w:val="00381C10"/>
    <w:rsid w:val="00383044"/>
    <w:rsid w:val="00386493"/>
    <w:rsid w:val="003A22EB"/>
    <w:rsid w:val="003A3F82"/>
    <w:rsid w:val="003A5D86"/>
    <w:rsid w:val="003B71D7"/>
    <w:rsid w:val="003C21D2"/>
    <w:rsid w:val="003F6561"/>
    <w:rsid w:val="00404C88"/>
    <w:rsid w:val="004331C3"/>
    <w:rsid w:val="00433EEF"/>
    <w:rsid w:val="0043500B"/>
    <w:rsid w:val="004520AA"/>
    <w:rsid w:val="004617E6"/>
    <w:rsid w:val="00467DD6"/>
    <w:rsid w:val="00472FF8"/>
    <w:rsid w:val="0047561C"/>
    <w:rsid w:val="004A3350"/>
    <w:rsid w:val="004E16F4"/>
    <w:rsid w:val="004E5788"/>
    <w:rsid w:val="004F32E7"/>
    <w:rsid w:val="00500F67"/>
    <w:rsid w:val="0052027D"/>
    <w:rsid w:val="00527DE3"/>
    <w:rsid w:val="005309D4"/>
    <w:rsid w:val="00534244"/>
    <w:rsid w:val="00543A4A"/>
    <w:rsid w:val="00547FFD"/>
    <w:rsid w:val="0056443B"/>
    <w:rsid w:val="005C6A35"/>
    <w:rsid w:val="005C6F19"/>
    <w:rsid w:val="005E19A1"/>
    <w:rsid w:val="005E25FD"/>
    <w:rsid w:val="00620895"/>
    <w:rsid w:val="006249B0"/>
    <w:rsid w:val="00633476"/>
    <w:rsid w:val="00637ACD"/>
    <w:rsid w:val="00653A80"/>
    <w:rsid w:val="006649A2"/>
    <w:rsid w:val="00665947"/>
    <w:rsid w:val="006770E0"/>
    <w:rsid w:val="006A1D7F"/>
    <w:rsid w:val="006D00B9"/>
    <w:rsid w:val="006D0E42"/>
    <w:rsid w:val="006F58B7"/>
    <w:rsid w:val="00722E36"/>
    <w:rsid w:val="00752188"/>
    <w:rsid w:val="00755BA4"/>
    <w:rsid w:val="00763EEB"/>
    <w:rsid w:val="00766514"/>
    <w:rsid w:val="00793614"/>
    <w:rsid w:val="007A51E2"/>
    <w:rsid w:val="007C5561"/>
    <w:rsid w:val="007D0290"/>
    <w:rsid w:val="007D3FB7"/>
    <w:rsid w:val="007D6AB3"/>
    <w:rsid w:val="007E4AC6"/>
    <w:rsid w:val="00801DA4"/>
    <w:rsid w:val="00821143"/>
    <w:rsid w:val="00837260"/>
    <w:rsid w:val="008407E4"/>
    <w:rsid w:val="00845C35"/>
    <w:rsid w:val="0084613D"/>
    <w:rsid w:val="008462EA"/>
    <w:rsid w:val="008547A2"/>
    <w:rsid w:val="0086106B"/>
    <w:rsid w:val="00864783"/>
    <w:rsid w:val="0086620D"/>
    <w:rsid w:val="0087364B"/>
    <w:rsid w:val="00875ED2"/>
    <w:rsid w:val="008B76A7"/>
    <w:rsid w:val="008C26E8"/>
    <w:rsid w:val="008C28EC"/>
    <w:rsid w:val="008C7888"/>
    <w:rsid w:val="008E2F2F"/>
    <w:rsid w:val="008F450E"/>
    <w:rsid w:val="00907428"/>
    <w:rsid w:val="00927D2F"/>
    <w:rsid w:val="00937651"/>
    <w:rsid w:val="009504DA"/>
    <w:rsid w:val="00954ACB"/>
    <w:rsid w:val="00960DEF"/>
    <w:rsid w:val="009657FF"/>
    <w:rsid w:val="00970E2B"/>
    <w:rsid w:val="009734D3"/>
    <w:rsid w:val="00982225"/>
    <w:rsid w:val="00986A9F"/>
    <w:rsid w:val="009A5833"/>
    <w:rsid w:val="009B416B"/>
    <w:rsid w:val="009C25E3"/>
    <w:rsid w:val="009D2AA9"/>
    <w:rsid w:val="009D4CAD"/>
    <w:rsid w:val="00A01EC6"/>
    <w:rsid w:val="00A141E2"/>
    <w:rsid w:val="00A42769"/>
    <w:rsid w:val="00A61449"/>
    <w:rsid w:val="00A666A8"/>
    <w:rsid w:val="00A818D2"/>
    <w:rsid w:val="00A90253"/>
    <w:rsid w:val="00AA06D2"/>
    <w:rsid w:val="00AB3575"/>
    <w:rsid w:val="00AB6CE0"/>
    <w:rsid w:val="00AC2B65"/>
    <w:rsid w:val="00AC55C4"/>
    <w:rsid w:val="00AD2296"/>
    <w:rsid w:val="00AE2620"/>
    <w:rsid w:val="00AF0887"/>
    <w:rsid w:val="00AF5A2E"/>
    <w:rsid w:val="00B026EF"/>
    <w:rsid w:val="00B212D0"/>
    <w:rsid w:val="00B31679"/>
    <w:rsid w:val="00B33141"/>
    <w:rsid w:val="00B708F9"/>
    <w:rsid w:val="00B8176F"/>
    <w:rsid w:val="00B904DF"/>
    <w:rsid w:val="00B9411B"/>
    <w:rsid w:val="00B95B17"/>
    <w:rsid w:val="00B97AB1"/>
    <w:rsid w:val="00BA25C9"/>
    <w:rsid w:val="00BA5086"/>
    <w:rsid w:val="00BE18B9"/>
    <w:rsid w:val="00C10FAE"/>
    <w:rsid w:val="00C12F9D"/>
    <w:rsid w:val="00C4432C"/>
    <w:rsid w:val="00C7042D"/>
    <w:rsid w:val="00C8000E"/>
    <w:rsid w:val="00CA2C82"/>
    <w:rsid w:val="00CD156C"/>
    <w:rsid w:val="00CD6FC4"/>
    <w:rsid w:val="00CE5130"/>
    <w:rsid w:val="00CF037C"/>
    <w:rsid w:val="00D76B6A"/>
    <w:rsid w:val="00D84D2F"/>
    <w:rsid w:val="00D856F8"/>
    <w:rsid w:val="00D9150D"/>
    <w:rsid w:val="00D95189"/>
    <w:rsid w:val="00DB1945"/>
    <w:rsid w:val="00DB603C"/>
    <w:rsid w:val="00DB69FC"/>
    <w:rsid w:val="00DC066D"/>
    <w:rsid w:val="00DD15D4"/>
    <w:rsid w:val="00DD6DDC"/>
    <w:rsid w:val="00E12794"/>
    <w:rsid w:val="00E460EC"/>
    <w:rsid w:val="00E561A4"/>
    <w:rsid w:val="00E77561"/>
    <w:rsid w:val="00E810B9"/>
    <w:rsid w:val="00EB1559"/>
    <w:rsid w:val="00EB3523"/>
    <w:rsid w:val="00EB5F45"/>
    <w:rsid w:val="00ED4383"/>
    <w:rsid w:val="00ED60BD"/>
    <w:rsid w:val="00EF29E0"/>
    <w:rsid w:val="00F06246"/>
    <w:rsid w:val="00F074AE"/>
    <w:rsid w:val="00F15019"/>
    <w:rsid w:val="00F22F80"/>
    <w:rsid w:val="00F34631"/>
    <w:rsid w:val="00F37C59"/>
    <w:rsid w:val="00F50145"/>
    <w:rsid w:val="00F6091C"/>
    <w:rsid w:val="00F61312"/>
    <w:rsid w:val="00F67DD4"/>
    <w:rsid w:val="00F8304F"/>
    <w:rsid w:val="00F83EB5"/>
    <w:rsid w:val="00F9061D"/>
    <w:rsid w:val="00F92281"/>
    <w:rsid w:val="00F94558"/>
    <w:rsid w:val="00FC21C1"/>
    <w:rsid w:val="00FE11C2"/>
    <w:rsid w:val="00FE1461"/>
    <w:rsid w:val="00FE1FA0"/>
    <w:rsid w:val="00FE4E3F"/>
    <w:rsid w:val="00FE5D01"/>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9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A6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ED7"/>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493"/>
    <w:pPr>
      <w:tabs>
        <w:tab w:val="center" w:pos="4536"/>
        <w:tab w:val="right" w:pos="9072"/>
      </w:tabs>
    </w:pPr>
  </w:style>
  <w:style w:type="character" w:customStyle="1" w:styleId="HeaderChar">
    <w:name w:val="Header Char"/>
    <w:basedOn w:val="DefaultParagraphFont"/>
    <w:link w:val="Header"/>
    <w:rsid w:val="00386493"/>
    <w:rPr>
      <w:rFonts w:ascii="Times New Roman" w:eastAsia="Times New Roman" w:hAnsi="Times New Roman" w:cs="Times New Roman"/>
      <w:sz w:val="24"/>
      <w:szCs w:val="24"/>
    </w:rPr>
  </w:style>
  <w:style w:type="paragraph" w:styleId="Footer">
    <w:name w:val="footer"/>
    <w:basedOn w:val="Normal"/>
    <w:link w:val="FooterChar"/>
    <w:rsid w:val="00386493"/>
    <w:pPr>
      <w:tabs>
        <w:tab w:val="center" w:pos="4536"/>
        <w:tab w:val="right" w:pos="9072"/>
      </w:tabs>
    </w:pPr>
  </w:style>
  <w:style w:type="character" w:customStyle="1" w:styleId="FooterChar">
    <w:name w:val="Footer Char"/>
    <w:basedOn w:val="DefaultParagraphFont"/>
    <w:link w:val="Footer"/>
    <w:rsid w:val="0038649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493"/>
    <w:rPr>
      <w:color w:val="0000FF"/>
      <w:u w:val="single"/>
    </w:rPr>
  </w:style>
  <w:style w:type="character" w:customStyle="1" w:styleId="Heading3Char">
    <w:name w:val="Heading 3 Char"/>
    <w:basedOn w:val="DefaultParagraphFont"/>
    <w:link w:val="Heading3"/>
    <w:uiPriority w:val="9"/>
    <w:rsid w:val="00013ED7"/>
    <w:rPr>
      <w:rFonts w:ascii="Times New Roman" w:eastAsia="Times New Roman" w:hAnsi="Times New Roman" w:cs="Times New Roman"/>
      <w:b/>
      <w:bCs/>
      <w:sz w:val="27"/>
      <w:szCs w:val="27"/>
      <w:lang w:val="en-GB" w:eastAsia="en-GB"/>
    </w:rPr>
  </w:style>
  <w:style w:type="character" w:customStyle="1" w:styleId="Heading2Char">
    <w:name w:val="Heading 2 Char"/>
    <w:basedOn w:val="DefaultParagraphFont"/>
    <w:link w:val="Heading2"/>
    <w:uiPriority w:val="9"/>
    <w:semiHidden/>
    <w:rsid w:val="002A647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49A2"/>
    <w:pPr>
      <w:ind w:left="720"/>
      <w:contextualSpacing/>
    </w:pPr>
  </w:style>
  <w:style w:type="character" w:customStyle="1" w:styleId="spar">
    <w:name w:val="s_par"/>
    <w:basedOn w:val="DefaultParagraphFont"/>
    <w:rsid w:val="00280D4A"/>
  </w:style>
  <w:style w:type="character" w:customStyle="1" w:styleId="shdr">
    <w:name w:val="s_hdr"/>
    <w:basedOn w:val="DefaultParagraphFont"/>
    <w:rsid w:val="00280D4A"/>
  </w:style>
  <w:style w:type="character" w:customStyle="1" w:styleId="sartttl">
    <w:name w:val="s_art_ttl"/>
    <w:basedOn w:val="DefaultParagraphFont"/>
    <w:rsid w:val="004331C3"/>
  </w:style>
  <w:style w:type="character" w:customStyle="1" w:styleId="saln">
    <w:name w:val="s_aln"/>
    <w:basedOn w:val="DefaultParagraphFont"/>
    <w:rsid w:val="004331C3"/>
  </w:style>
  <w:style w:type="character" w:customStyle="1" w:styleId="salnttl">
    <w:name w:val="s_aln_ttl"/>
    <w:basedOn w:val="DefaultParagraphFont"/>
    <w:rsid w:val="004331C3"/>
  </w:style>
  <w:style w:type="character" w:customStyle="1" w:styleId="salnbdy">
    <w:name w:val="s_aln_bdy"/>
    <w:basedOn w:val="DefaultParagraphFont"/>
    <w:rsid w:val="004331C3"/>
  </w:style>
  <w:style w:type="character" w:customStyle="1" w:styleId="slgi">
    <w:name w:val="s_lgi"/>
    <w:basedOn w:val="DefaultParagraphFont"/>
    <w:rsid w:val="004331C3"/>
  </w:style>
  <w:style w:type="character" w:customStyle="1" w:styleId="slit">
    <w:name w:val="s_lit"/>
    <w:basedOn w:val="DefaultParagraphFont"/>
    <w:rsid w:val="004331C3"/>
  </w:style>
  <w:style w:type="character" w:customStyle="1" w:styleId="slitttl">
    <w:name w:val="s_lit_ttl"/>
    <w:basedOn w:val="DefaultParagraphFont"/>
    <w:rsid w:val="004331C3"/>
  </w:style>
  <w:style w:type="character" w:customStyle="1" w:styleId="slitbdy">
    <w:name w:val="s_lit_bdy"/>
    <w:basedOn w:val="DefaultParagraphFont"/>
    <w:rsid w:val="004331C3"/>
  </w:style>
  <w:style w:type="character" w:styleId="Emphasis">
    <w:name w:val="Emphasis"/>
    <w:basedOn w:val="DefaultParagraphFont"/>
    <w:uiPriority w:val="20"/>
    <w:qFormat/>
    <w:rsid w:val="002E76AF"/>
    <w:rPr>
      <w:i/>
      <w:iCs/>
    </w:rPr>
  </w:style>
</w:styles>
</file>

<file path=word/webSettings.xml><?xml version="1.0" encoding="utf-8"?>
<w:webSettings xmlns:r="http://schemas.openxmlformats.org/officeDocument/2006/relationships" xmlns:w="http://schemas.openxmlformats.org/wordprocessingml/2006/main">
  <w:divs>
    <w:div w:id="224681942">
      <w:bodyDiv w:val="1"/>
      <w:marLeft w:val="0"/>
      <w:marRight w:val="0"/>
      <w:marTop w:val="0"/>
      <w:marBottom w:val="0"/>
      <w:divBdr>
        <w:top w:val="none" w:sz="0" w:space="0" w:color="auto"/>
        <w:left w:val="none" w:sz="0" w:space="0" w:color="auto"/>
        <w:bottom w:val="none" w:sz="0" w:space="0" w:color="auto"/>
        <w:right w:val="none" w:sz="0" w:space="0" w:color="auto"/>
      </w:divBdr>
    </w:div>
    <w:div w:id="1624732245">
      <w:bodyDiv w:val="1"/>
      <w:marLeft w:val="0"/>
      <w:marRight w:val="0"/>
      <w:marTop w:val="0"/>
      <w:marBottom w:val="0"/>
      <w:divBdr>
        <w:top w:val="none" w:sz="0" w:space="0" w:color="auto"/>
        <w:left w:val="none" w:sz="0" w:space="0" w:color="auto"/>
        <w:bottom w:val="none" w:sz="0" w:space="0" w:color="auto"/>
        <w:right w:val="none" w:sz="0" w:space="0" w:color="auto"/>
      </w:divBdr>
    </w:div>
    <w:div w:id="18168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046F-1011-42FB-87AA-3D82D8A3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13</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moldovan.claudia</cp:lastModifiedBy>
  <cp:revision>161</cp:revision>
  <cp:lastPrinted>2023-07-18T08:58:00Z</cp:lastPrinted>
  <dcterms:created xsi:type="dcterms:W3CDTF">2019-12-11T15:59:00Z</dcterms:created>
  <dcterms:modified xsi:type="dcterms:W3CDTF">2024-01-08T09:10:00Z</dcterms:modified>
</cp:coreProperties>
</file>